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7279" w14:textId="0096EF77" w:rsidR="00321831" w:rsidRPr="00321831" w:rsidRDefault="002A05A0" w:rsidP="00321831">
      <w:pPr>
        <w:spacing w:line="240" w:lineRule="auto"/>
        <w:ind w:left="360"/>
        <w:jc w:val="both"/>
        <w:rPr>
          <w:b/>
          <w:sz w:val="24"/>
        </w:rPr>
      </w:pPr>
      <w:r>
        <w:tab/>
      </w:r>
    </w:p>
    <w:p w14:paraId="185F498D" w14:textId="2A8C065C" w:rsidR="006D673B" w:rsidRPr="00D51F56" w:rsidRDefault="002A05A0" w:rsidP="00D51F56">
      <w:pPr>
        <w:spacing w:line="240" w:lineRule="auto"/>
        <w:jc w:val="both"/>
      </w:pPr>
      <w:r w:rsidRPr="009C6800">
        <w:rPr>
          <w:b/>
        </w:rPr>
        <w:t xml:space="preserve">Rzeszowska Agencja Rozwoju Regionalnego S.A. poszukuje osoby na stanowisko </w:t>
      </w:r>
      <w:r w:rsidR="00C0299B">
        <w:rPr>
          <w:b/>
          <w:bCs/>
        </w:rPr>
        <w:t>Konsultant</w:t>
      </w:r>
      <w:r w:rsidR="00843C76" w:rsidRPr="00843C76">
        <w:rPr>
          <w:b/>
          <w:bCs/>
        </w:rPr>
        <w:t>-</w:t>
      </w:r>
      <w:r w:rsidR="00C0299B">
        <w:rPr>
          <w:b/>
          <w:bCs/>
        </w:rPr>
        <w:t>Doradca księgowo-podatkowy</w:t>
      </w:r>
      <w:r w:rsidR="001A315E">
        <w:rPr>
          <w:b/>
        </w:rPr>
        <w:t xml:space="preserve"> w </w:t>
      </w:r>
      <w:r w:rsidR="00843C76" w:rsidRPr="00843C76">
        <w:rPr>
          <w:b/>
          <w:bCs/>
        </w:rPr>
        <w:t>Rzeszowski</w:t>
      </w:r>
      <w:r w:rsidR="00843C76">
        <w:rPr>
          <w:b/>
          <w:bCs/>
        </w:rPr>
        <w:t>m</w:t>
      </w:r>
      <w:r w:rsidR="00843C76" w:rsidRPr="00843C76">
        <w:rPr>
          <w:b/>
          <w:bCs/>
        </w:rPr>
        <w:t xml:space="preserve"> Ośrod</w:t>
      </w:r>
      <w:r w:rsidR="00843C76">
        <w:rPr>
          <w:b/>
          <w:bCs/>
        </w:rPr>
        <w:t>k</w:t>
      </w:r>
      <w:r w:rsidR="006F1591">
        <w:rPr>
          <w:b/>
          <w:bCs/>
        </w:rPr>
        <w:t>u</w:t>
      </w:r>
      <w:r w:rsidR="00843C76" w:rsidRPr="00843C76">
        <w:rPr>
          <w:b/>
          <w:bCs/>
        </w:rPr>
        <w:t xml:space="preserve"> Wsparcia Ekonomii Społecznej</w:t>
      </w:r>
    </w:p>
    <w:p w14:paraId="1A9552A8" w14:textId="77777777" w:rsidR="002A05A0" w:rsidRPr="00D51F56" w:rsidRDefault="002A05A0" w:rsidP="00D51F56">
      <w:pPr>
        <w:spacing w:line="240" w:lineRule="auto"/>
        <w:jc w:val="both"/>
        <w:rPr>
          <w:b/>
        </w:rPr>
      </w:pPr>
      <w:r w:rsidRPr="00D51F56">
        <w:rPr>
          <w:b/>
        </w:rPr>
        <w:t>Miejsce pracy:</w:t>
      </w:r>
    </w:p>
    <w:p w14:paraId="6D90C5DA" w14:textId="363D2311" w:rsidR="002A05A0" w:rsidRPr="00D51F56" w:rsidRDefault="00C0299B" w:rsidP="00D51F56">
      <w:pPr>
        <w:pStyle w:val="Akapitzlist"/>
        <w:numPr>
          <w:ilvl w:val="0"/>
          <w:numId w:val="1"/>
        </w:numPr>
        <w:spacing w:line="240" w:lineRule="auto"/>
        <w:jc w:val="both"/>
      </w:pPr>
      <w:r>
        <w:rPr>
          <w:bCs/>
        </w:rPr>
        <w:t>Rzeszów/Tarnobrzeg</w:t>
      </w:r>
    </w:p>
    <w:p w14:paraId="66033FB1" w14:textId="77777777" w:rsidR="002A05A0" w:rsidRPr="00D51F56" w:rsidRDefault="002A05A0" w:rsidP="00D51F56">
      <w:pPr>
        <w:spacing w:line="240" w:lineRule="auto"/>
        <w:jc w:val="both"/>
        <w:rPr>
          <w:b/>
        </w:rPr>
      </w:pPr>
      <w:r w:rsidRPr="00D51F56">
        <w:rPr>
          <w:b/>
        </w:rPr>
        <w:t>Zadania na stanowisku:</w:t>
      </w:r>
    </w:p>
    <w:p w14:paraId="4849BA1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księgowo-podatkowym dla PES i PS;</w:t>
      </w:r>
    </w:p>
    <w:p w14:paraId="4F753C4E" w14:textId="783411D1"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Doradztwo w zakresie rachunkowości PES/PS, zobowiązań finansowych związanych </w:t>
      </w:r>
      <w:r w:rsidR="003A10F3">
        <w:rPr>
          <w:rFonts w:cstheme="minorHAnsi"/>
        </w:rPr>
        <w:br/>
      </w:r>
      <w:r w:rsidRPr="00C0299B">
        <w:rPr>
          <w:rFonts w:cstheme="minorHAnsi"/>
        </w:rPr>
        <w:t>z prowadzoną działalnością, księgowości, płac i pochodnych, ubezpieczeń społecznych;</w:t>
      </w:r>
    </w:p>
    <w:p w14:paraId="5F975367"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Doradztwo w zakresie prowadzenia ksiąg rachunkowych zgodnie z ustawą, która reguluje tę kwestię; </w:t>
      </w:r>
    </w:p>
    <w:p w14:paraId="4B6772CE"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przy sporządzaniu bilansu zysków i strat;</w:t>
      </w:r>
    </w:p>
    <w:p w14:paraId="5AAC2140"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dekretowania oraz księgowania dokumentów;</w:t>
      </w:r>
    </w:p>
    <w:p w14:paraId="18847AFB"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Edukowanie PES/PS w zakresie wystawiania oraz księgowania faktur;</w:t>
      </w:r>
    </w:p>
    <w:p w14:paraId="2D6EA3C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bieżącym rozliczaniu z instytucjami finansowymi (w tym bankami);</w:t>
      </w:r>
    </w:p>
    <w:p w14:paraId="088E1D2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Pomoc w uzgadnianiu sald z partnerami biznesowymi;</w:t>
      </w:r>
    </w:p>
    <w:p w14:paraId="4F003CED"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prowadzenia ewidencji przychodów i kosztów podatkowych;</w:t>
      </w:r>
    </w:p>
    <w:p w14:paraId="572E23F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rozliczania podatku VAT;</w:t>
      </w:r>
    </w:p>
    <w:p w14:paraId="2025B835"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przygotowaniu formularzy i deklaracji podatkowych; </w:t>
      </w:r>
    </w:p>
    <w:p w14:paraId="6218930E"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podatkowe - wyszukiwanie i analiza informacji (przepisy podatkowe, orzeczenia sądów, interpretacje, prasa i literatura fachowa);</w:t>
      </w:r>
    </w:p>
    <w:p w14:paraId="63CE7D11"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przygotowaniu wniosków o interpretację podatkową do Ministerstwa Finansów; </w:t>
      </w:r>
    </w:p>
    <w:p w14:paraId="03A0CE1F"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 xml:space="preserve">Pomoc w sporządzaniu pism do organów podatkowych oraz sądów administracyjnych; </w:t>
      </w:r>
    </w:p>
    <w:p w14:paraId="4B101FAD"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Doradztwo w zakresie rozliczania i odprowadzania składek ubezpieczeniowych dla pracowników firmy do Zakładu Ubezpieczeń Społecznych;</w:t>
      </w:r>
    </w:p>
    <w:p w14:paraId="449C1454"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Wykonywanie innych poleceń zleconych przez przełożonego;</w:t>
      </w:r>
    </w:p>
    <w:p w14:paraId="32C4A43F"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Przeprowadzanie szkoleń w zakresie księgowości w Przedsiębiorstwach Społecznych dla Uczestników projektów realizowanych przez ROWES;</w:t>
      </w:r>
    </w:p>
    <w:p w14:paraId="3CDDD489"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Dbałość o satysfakcję odbiorców usług;</w:t>
      </w:r>
    </w:p>
    <w:p w14:paraId="252F68D5" w14:textId="77777777" w:rsidR="00C0299B" w:rsidRPr="00C0299B" w:rsidRDefault="00C0299B" w:rsidP="00C0299B">
      <w:pPr>
        <w:pStyle w:val="Akapitzlist"/>
        <w:numPr>
          <w:ilvl w:val="0"/>
          <w:numId w:val="35"/>
        </w:numPr>
        <w:spacing w:after="120"/>
        <w:jc w:val="both"/>
        <w:rPr>
          <w:rFonts w:cstheme="minorHAnsi"/>
        </w:rPr>
      </w:pPr>
      <w:r w:rsidRPr="00C0299B">
        <w:rPr>
          <w:rFonts w:cstheme="minorHAnsi"/>
        </w:rPr>
        <w:t>Poddawanie się procesom akredytacji oraz wszelkim działaniom, które mają wpływ na posiadanie akredytacji przez OWES.</w:t>
      </w:r>
    </w:p>
    <w:p w14:paraId="6AE34C67" w14:textId="77777777" w:rsidR="002A05A0" w:rsidRPr="00D51F56" w:rsidRDefault="002A05A0" w:rsidP="00512D74">
      <w:pPr>
        <w:spacing w:line="240" w:lineRule="auto"/>
        <w:jc w:val="both"/>
        <w:rPr>
          <w:b/>
        </w:rPr>
      </w:pPr>
      <w:r w:rsidRPr="00D51F56">
        <w:rPr>
          <w:b/>
        </w:rPr>
        <w:t>Wymagania:</w:t>
      </w:r>
    </w:p>
    <w:p w14:paraId="0ADE8DBC" w14:textId="77777777" w:rsidR="003A10F3" w:rsidRPr="003A10F3" w:rsidRDefault="003A10F3" w:rsidP="0013757E">
      <w:pPr>
        <w:pStyle w:val="Akapitzlist"/>
        <w:numPr>
          <w:ilvl w:val="0"/>
          <w:numId w:val="1"/>
        </w:numPr>
        <w:spacing w:line="240" w:lineRule="auto"/>
        <w:jc w:val="both"/>
      </w:pPr>
      <w:r w:rsidRPr="003A10F3">
        <w:rPr>
          <w:rFonts w:cstheme="minorHAnsi"/>
          <w:bCs/>
        </w:rPr>
        <w:t>Wykształcenie wyższe (preferowane ekonomiczne, finanse, finanse i bankowość, rachunkowość),</w:t>
      </w:r>
    </w:p>
    <w:p w14:paraId="1A3E1EB0" w14:textId="595772DE" w:rsidR="00F2414A" w:rsidRPr="007A4819" w:rsidRDefault="002A05A0" w:rsidP="0013757E">
      <w:pPr>
        <w:pStyle w:val="Akapitzlist"/>
        <w:numPr>
          <w:ilvl w:val="0"/>
          <w:numId w:val="1"/>
        </w:numPr>
        <w:spacing w:line="240" w:lineRule="auto"/>
        <w:jc w:val="both"/>
      </w:pPr>
      <w:r w:rsidRPr="007A4819">
        <w:rPr>
          <w:rFonts w:cs="Times New Roman"/>
        </w:rPr>
        <w:t>Kwalifikacje:</w:t>
      </w:r>
    </w:p>
    <w:p w14:paraId="5CAB3BE7" w14:textId="24126FF6"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1. </w:t>
      </w:r>
      <w:r w:rsidR="009C6688">
        <w:rPr>
          <w:rFonts w:cs="Times New Roman"/>
          <w:bCs/>
        </w:rPr>
        <w:t>Biegła z</w:t>
      </w:r>
      <w:r w:rsidRPr="003A10F3">
        <w:rPr>
          <w:rFonts w:cs="Times New Roman"/>
          <w:bCs/>
        </w:rPr>
        <w:t>najomość przepisów prawa, szczególnie ustaw: o rachunkowości, ustawy o podatku dochodowym oraz VAT;</w:t>
      </w:r>
    </w:p>
    <w:p w14:paraId="3025E316" w14:textId="660A7D0F"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2. </w:t>
      </w:r>
      <w:r>
        <w:rPr>
          <w:rFonts w:cs="Times New Roman"/>
          <w:bCs/>
        </w:rPr>
        <w:t xml:space="preserve"> </w:t>
      </w:r>
      <w:r w:rsidRPr="003A10F3">
        <w:rPr>
          <w:rFonts w:cs="Times New Roman"/>
          <w:bCs/>
        </w:rPr>
        <w:t>Wiedza z zakresu produktów finansowych i rozeznanie w bieżącej sytuacji rynkowej;</w:t>
      </w:r>
    </w:p>
    <w:p w14:paraId="3885987C" w14:textId="3B6C9A57" w:rsidR="003A10F3" w:rsidRPr="003A10F3" w:rsidRDefault="003A10F3" w:rsidP="003A10F3">
      <w:pPr>
        <w:pStyle w:val="Akapitzlist"/>
        <w:spacing w:after="120" w:line="240" w:lineRule="auto"/>
        <w:jc w:val="both"/>
        <w:rPr>
          <w:rFonts w:cs="Times New Roman"/>
          <w:bCs/>
        </w:rPr>
      </w:pPr>
      <w:r w:rsidRPr="003A10F3">
        <w:rPr>
          <w:rFonts w:cs="Times New Roman"/>
          <w:bCs/>
        </w:rPr>
        <w:t xml:space="preserve">3. </w:t>
      </w:r>
      <w:r>
        <w:rPr>
          <w:rFonts w:cs="Times New Roman"/>
          <w:bCs/>
        </w:rPr>
        <w:t xml:space="preserve"> </w:t>
      </w:r>
      <w:r w:rsidRPr="003A10F3">
        <w:rPr>
          <w:rFonts w:cs="Times New Roman"/>
          <w:bCs/>
        </w:rPr>
        <w:t xml:space="preserve">Praktyczna znajomość aspektów zarządzania finansami; </w:t>
      </w:r>
    </w:p>
    <w:p w14:paraId="1325BA27" w14:textId="4A74D1F3" w:rsidR="00F20169" w:rsidRPr="0013757E" w:rsidRDefault="003A10F3" w:rsidP="003A10F3">
      <w:pPr>
        <w:pStyle w:val="Akapitzlist"/>
        <w:spacing w:after="120" w:line="240" w:lineRule="auto"/>
        <w:jc w:val="both"/>
        <w:rPr>
          <w:rFonts w:cs="Times New Roman"/>
          <w:bCs/>
        </w:rPr>
      </w:pPr>
      <w:r w:rsidRPr="003A10F3">
        <w:rPr>
          <w:rFonts w:cs="Times New Roman"/>
          <w:bCs/>
        </w:rPr>
        <w:t>4.</w:t>
      </w:r>
      <w:r>
        <w:rPr>
          <w:rFonts w:cs="Times New Roman"/>
          <w:bCs/>
        </w:rPr>
        <w:t xml:space="preserve"> </w:t>
      </w:r>
      <w:r w:rsidRPr="003A10F3">
        <w:rPr>
          <w:rFonts w:cs="Times New Roman"/>
          <w:bCs/>
        </w:rPr>
        <w:t>Znajomość Wytycznych w zakresie realizacji przedsięwzięć w obszarze włączenia społecznego i zwalczania ubóstwa z wykorzystaniem środków EFS i EFRR na lata 2014-2020.</w:t>
      </w:r>
      <w:r w:rsidR="00F20169" w:rsidRPr="0013757E">
        <w:rPr>
          <w:rFonts w:cs="Times New Roman"/>
        </w:rPr>
        <w:t xml:space="preserve"> </w:t>
      </w:r>
    </w:p>
    <w:p w14:paraId="512C5FD6" w14:textId="43849AAE" w:rsidR="0013757E" w:rsidRPr="0013757E" w:rsidRDefault="007A4819" w:rsidP="0013757E">
      <w:pPr>
        <w:pStyle w:val="Akapitzlist"/>
        <w:numPr>
          <w:ilvl w:val="0"/>
          <w:numId w:val="1"/>
        </w:numPr>
        <w:spacing w:after="120" w:line="240" w:lineRule="auto"/>
        <w:jc w:val="both"/>
      </w:pPr>
      <w:r w:rsidRPr="0013757E">
        <w:rPr>
          <w:rFonts w:cs="Times New Roman"/>
        </w:rPr>
        <w:t xml:space="preserve">Staż pracy: </w:t>
      </w:r>
      <w:r w:rsidR="0013757E" w:rsidRPr="0013757E">
        <w:rPr>
          <w:rFonts w:cs="Times New Roman"/>
          <w:bCs/>
        </w:rPr>
        <w:t xml:space="preserve">Min. </w:t>
      </w:r>
      <w:r w:rsidR="003A10F3">
        <w:rPr>
          <w:rFonts w:cs="Times New Roman"/>
          <w:bCs/>
        </w:rPr>
        <w:t>5</w:t>
      </w:r>
      <w:r w:rsidR="0013757E" w:rsidRPr="0013757E">
        <w:rPr>
          <w:rFonts w:cs="Times New Roman"/>
          <w:bCs/>
        </w:rPr>
        <w:t xml:space="preserve"> </w:t>
      </w:r>
      <w:r w:rsidR="003A10F3">
        <w:rPr>
          <w:rFonts w:cs="Times New Roman"/>
          <w:bCs/>
        </w:rPr>
        <w:t>lat</w:t>
      </w:r>
    </w:p>
    <w:p w14:paraId="7C463A5A" w14:textId="61573E79" w:rsidR="0013757E" w:rsidRPr="0013757E" w:rsidRDefault="002A05A0" w:rsidP="0013757E">
      <w:pPr>
        <w:pStyle w:val="Akapitzlist"/>
        <w:numPr>
          <w:ilvl w:val="0"/>
          <w:numId w:val="1"/>
        </w:numPr>
        <w:spacing w:after="120" w:line="240" w:lineRule="auto"/>
        <w:jc w:val="both"/>
      </w:pPr>
      <w:r w:rsidRPr="0013757E">
        <w:rPr>
          <w:rFonts w:cs="Times New Roman"/>
        </w:rPr>
        <w:lastRenderedPageBreak/>
        <w:t>Doświadczenie zawodowe</w:t>
      </w:r>
      <w:r w:rsidR="00181500" w:rsidRPr="0013757E">
        <w:rPr>
          <w:rFonts w:cs="Times New Roman"/>
        </w:rPr>
        <w:t>:</w:t>
      </w:r>
      <w:r w:rsidR="0013757E">
        <w:rPr>
          <w:rFonts w:cs="Times New Roman"/>
        </w:rPr>
        <w:t xml:space="preserve">  </w:t>
      </w:r>
      <w:r w:rsidR="003A10F3">
        <w:rPr>
          <w:rFonts w:cs="Times New Roman"/>
          <w:bCs/>
        </w:rPr>
        <w:t xml:space="preserve">Min. 3 letnie udokumentowane doświadczenie zawodowe </w:t>
      </w:r>
      <w:r w:rsidR="00231C0D">
        <w:rPr>
          <w:rFonts w:cs="Times New Roman"/>
          <w:bCs/>
        </w:rPr>
        <w:br/>
      </w:r>
      <w:r w:rsidR="003A10F3">
        <w:rPr>
          <w:rFonts w:cs="Times New Roman"/>
          <w:bCs/>
        </w:rPr>
        <w:t>w obszarze doradztwa księgowego i/lub podatkowego.</w:t>
      </w:r>
    </w:p>
    <w:p w14:paraId="29F3BE41" w14:textId="77777777" w:rsidR="00231C0D" w:rsidRDefault="00231C0D" w:rsidP="00D51F56">
      <w:pPr>
        <w:spacing w:line="240" w:lineRule="auto"/>
        <w:jc w:val="both"/>
        <w:rPr>
          <w:rFonts w:cs="Times New Roman"/>
          <w:b/>
        </w:rPr>
      </w:pPr>
    </w:p>
    <w:p w14:paraId="6D8AFB6A" w14:textId="6B0495CD" w:rsidR="00B22987" w:rsidRPr="00D51F56" w:rsidRDefault="00B22987" w:rsidP="00D51F56">
      <w:pPr>
        <w:spacing w:line="240" w:lineRule="auto"/>
        <w:jc w:val="both"/>
      </w:pPr>
      <w:r w:rsidRPr="00D51F56">
        <w:rPr>
          <w:rFonts w:cs="Times New Roman"/>
          <w:b/>
        </w:rPr>
        <w:t xml:space="preserve">Wymagania dodatkowe: </w:t>
      </w:r>
    </w:p>
    <w:p w14:paraId="27E4EF7E" w14:textId="637C78CF" w:rsidR="009956F7" w:rsidRPr="009956F7" w:rsidRDefault="0013757E" w:rsidP="009956F7">
      <w:pPr>
        <w:spacing w:after="0"/>
        <w:jc w:val="both"/>
        <w:rPr>
          <w:rFonts w:cs="Times New Roman"/>
          <w:bCs/>
        </w:rPr>
      </w:pPr>
      <w:r w:rsidRPr="0013757E">
        <w:rPr>
          <w:rFonts w:cs="Times New Roman"/>
          <w:bCs/>
        </w:rPr>
        <w:t xml:space="preserve">1. </w:t>
      </w:r>
      <w:r w:rsidR="009956F7" w:rsidRPr="009956F7">
        <w:rPr>
          <w:rFonts w:cs="Times New Roman"/>
          <w:bCs/>
        </w:rPr>
        <w:t>Biegła obsługa komputera i oprogramowania MS Office (Word, MS Excel, Power Point),</w:t>
      </w:r>
    </w:p>
    <w:p w14:paraId="14C46B06" w14:textId="77777777" w:rsidR="009956F7" w:rsidRPr="009956F7" w:rsidRDefault="009956F7" w:rsidP="009956F7">
      <w:pPr>
        <w:spacing w:after="0"/>
        <w:jc w:val="both"/>
        <w:rPr>
          <w:rFonts w:cs="Times New Roman"/>
          <w:bCs/>
        </w:rPr>
      </w:pPr>
      <w:r w:rsidRPr="009956F7">
        <w:rPr>
          <w:rFonts w:cs="Times New Roman"/>
          <w:bCs/>
        </w:rPr>
        <w:t>2. Umiejętność pracy w zespole.</w:t>
      </w:r>
    </w:p>
    <w:p w14:paraId="4E4A8C23" w14:textId="77777777" w:rsidR="009956F7" w:rsidRPr="009956F7" w:rsidRDefault="009956F7" w:rsidP="009956F7">
      <w:pPr>
        <w:spacing w:after="0"/>
        <w:jc w:val="both"/>
        <w:rPr>
          <w:rFonts w:cs="Times New Roman"/>
          <w:bCs/>
        </w:rPr>
      </w:pPr>
      <w:r w:rsidRPr="009956F7">
        <w:rPr>
          <w:rFonts w:cs="Times New Roman"/>
          <w:bCs/>
        </w:rPr>
        <w:t>3. Umiejętność samodzielnego rozwiązywania zadań i pracy nad powierzonymi zadaniami.</w:t>
      </w:r>
    </w:p>
    <w:p w14:paraId="1CEEF515" w14:textId="77777777" w:rsidR="009956F7" w:rsidRPr="009956F7" w:rsidRDefault="009956F7" w:rsidP="009956F7">
      <w:pPr>
        <w:spacing w:after="0"/>
        <w:jc w:val="both"/>
        <w:rPr>
          <w:rFonts w:cs="Times New Roman"/>
          <w:bCs/>
        </w:rPr>
      </w:pPr>
      <w:r w:rsidRPr="009956F7">
        <w:rPr>
          <w:rFonts w:cs="Times New Roman"/>
          <w:bCs/>
        </w:rPr>
        <w:t>4. Zdolność do analitycznego myślenia.</w:t>
      </w:r>
    </w:p>
    <w:p w14:paraId="163CDC5B" w14:textId="77777777" w:rsidR="009956F7" w:rsidRPr="009956F7" w:rsidRDefault="009956F7" w:rsidP="009956F7">
      <w:pPr>
        <w:spacing w:after="0"/>
        <w:jc w:val="both"/>
        <w:rPr>
          <w:rFonts w:cs="Times New Roman"/>
          <w:bCs/>
        </w:rPr>
      </w:pPr>
      <w:r w:rsidRPr="009956F7">
        <w:rPr>
          <w:rFonts w:cs="Times New Roman"/>
          <w:bCs/>
        </w:rPr>
        <w:t>5. Umiejętność pracy pod presją czasu.</w:t>
      </w:r>
    </w:p>
    <w:p w14:paraId="2DEDF2D1" w14:textId="39338B32" w:rsidR="0013757E" w:rsidRDefault="009956F7" w:rsidP="009956F7">
      <w:pPr>
        <w:spacing w:after="0"/>
        <w:jc w:val="both"/>
        <w:rPr>
          <w:rFonts w:cs="Times New Roman"/>
          <w:bCs/>
        </w:rPr>
      </w:pPr>
      <w:r w:rsidRPr="009956F7">
        <w:rPr>
          <w:rFonts w:cs="Times New Roman"/>
          <w:bCs/>
        </w:rPr>
        <w:t>6. Prawo jazdy kat. B oraz własny samochód.</w:t>
      </w:r>
    </w:p>
    <w:p w14:paraId="096FC985" w14:textId="77777777" w:rsidR="009956F7" w:rsidRDefault="009956F7" w:rsidP="009956F7">
      <w:pPr>
        <w:spacing w:after="0"/>
        <w:jc w:val="both"/>
        <w:rPr>
          <w:b/>
        </w:rPr>
      </w:pPr>
    </w:p>
    <w:p w14:paraId="20D4028A" w14:textId="2ADE519E" w:rsidR="002A05A0" w:rsidRPr="00D51F56" w:rsidRDefault="002A05A0" w:rsidP="0013757E">
      <w:pPr>
        <w:spacing w:line="240" w:lineRule="auto"/>
        <w:jc w:val="both"/>
        <w:rPr>
          <w:b/>
        </w:rPr>
      </w:pPr>
      <w:r w:rsidRPr="00D51F56">
        <w:rPr>
          <w:b/>
        </w:rPr>
        <w:t>Oferujemy:</w:t>
      </w:r>
    </w:p>
    <w:p w14:paraId="007224AE" w14:textId="396D4D2C" w:rsidR="007D0C75" w:rsidRDefault="007D0C75" w:rsidP="007D0C75">
      <w:pPr>
        <w:pStyle w:val="Akapitzlist"/>
        <w:numPr>
          <w:ilvl w:val="0"/>
          <w:numId w:val="13"/>
        </w:numPr>
        <w:spacing w:line="240" w:lineRule="auto"/>
        <w:jc w:val="both"/>
        <w:rPr>
          <w:rFonts w:ascii="Calibri" w:hAnsi="Calibri"/>
        </w:rPr>
      </w:pPr>
      <w:r w:rsidRPr="00B20619">
        <w:rPr>
          <w:rFonts w:ascii="Calibri" w:hAnsi="Calibri"/>
        </w:rPr>
        <w:t>Umowa w pełnym wymiarze czasu pracy</w:t>
      </w:r>
      <w:r w:rsidR="00321831">
        <w:rPr>
          <w:rFonts w:ascii="Calibri" w:hAnsi="Calibri"/>
        </w:rPr>
        <w:t>.</w:t>
      </w:r>
    </w:p>
    <w:p w14:paraId="31365984" w14:textId="19183780" w:rsidR="00C544AF" w:rsidRDefault="00C544AF" w:rsidP="007D0C75">
      <w:pPr>
        <w:pStyle w:val="Akapitzlist"/>
        <w:numPr>
          <w:ilvl w:val="0"/>
          <w:numId w:val="13"/>
        </w:numPr>
        <w:spacing w:line="240" w:lineRule="auto"/>
        <w:jc w:val="both"/>
        <w:rPr>
          <w:rFonts w:ascii="Calibri" w:hAnsi="Calibri"/>
        </w:rPr>
      </w:pPr>
      <w:r>
        <w:rPr>
          <w:rFonts w:ascii="Calibri" w:hAnsi="Calibri"/>
        </w:rPr>
        <w:t xml:space="preserve">Umowa na okres od </w:t>
      </w:r>
      <w:r w:rsidR="009C6688">
        <w:rPr>
          <w:rFonts w:ascii="Calibri" w:hAnsi="Calibri"/>
        </w:rPr>
        <w:t>15</w:t>
      </w:r>
      <w:r w:rsidR="009956F7">
        <w:rPr>
          <w:rFonts w:ascii="Calibri" w:hAnsi="Calibri"/>
        </w:rPr>
        <w:t xml:space="preserve"> kwietnia 2021r. do 31 grudnia 2022r.</w:t>
      </w:r>
    </w:p>
    <w:p w14:paraId="35F5D1B2" w14:textId="77777777"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1E9F99A6" w14:textId="5CEEB28E"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w:t>
      </w:r>
      <w:r w:rsidR="007A4819" w:rsidRPr="00C544AF">
        <w:t xml:space="preserve">do </w:t>
      </w:r>
      <w:r w:rsidR="009C6688">
        <w:rPr>
          <w:b/>
          <w:bCs/>
        </w:rPr>
        <w:t>12 kwietnia</w:t>
      </w:r>
      <w:r w:rsidR="009956F7" w:rsidRPr="00231C0D">
        <w:rPr>
          <w:b/>
          <w:bCs/>
        </w:rPr>
        <w:t xml:space="preserve"> 2021 roku</w:t>
      </w:r>
      <w:r w:rsidRPr="00C544AF">
        <w:t>.</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5CDE8CCC"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w:t>
      </w:r>
      <w:r w:rsidR="009956F7">
        <w:t>w</w:t>
      </w:r>
      <w:r w:rsidR="006D673B" w:rsidRPr="00D51F56">
        <w:t xml:space="preserve">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1C05E7FB" w14:textId="77777777" w:rsidR="009956F7" w:rsidRDefault="009956F7">
      <w:pPr>
        <w:rPr>
          <w:b/>
        </w:rPr>
      </w:pPr>
      <w:r>
        <w:rPr>
          <w:b/>
        </w:rPr>
        <w:br w:type="page"/>
      </w:r>
    </w:p>
    <w:p w14:paraId="672F05A7" w14:textId="60CC632F" w:rsidR="00FF647A" w:rsidRPr="00C66AFF" w:rsidRDefault="00FF647A" w:rsidP="00FF647A">
      <w:pPr>
        <w:jc w:val="center"/>
        <w:rPr>
          <w:b/>
        </w:rPr>
      </w:pPr>
      <w:r w:rsidRPr="00C66AFF">
        <w:rPr>
          <w:b/>
        </w:rPr>
        <w:lastRenderedPageBreak/>
        <w:t>KLAUZULA INFORMACYJNA DLA KANDYDATÓW</w:t>
      </w:r>
      <w:r>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w:t>
      </w:r>
      <w:r>
        <w:lastRenderedPageBreak/>
        <w:t xml:space="preserve">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C0BC9"/>
    <w:multiLevelType w:val="hybridMultilevel"/>
    <w:tmpl w:val="D7A20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6220EDE"/>
    <w:multiLevelType w:val="hybridMultilevel"/>
    <w:tmpl w:val="0ABAE9B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15"/>
  </w:num>
  <w:num w:numId="5">
    <w:abstractNumId w:val="26"/>
  </w:num>
  <w:num w:numId="6">
    <w:abstractNumId w:val="23"/>
  </w:num>
  <w:num w:numId="7">
    <w:abstractNumId w:val="19"/>
  </w:num>
  <w:num w:numId="8">
    <w:abstractNumId w:val="28"/>
  </w:num>
  <w:num w:numId="9">
    <w:abstractNumId w:val="18"/>
  </w:num>
  <w:num w:numId="10">
    <w:abstractNumId w:val="0"/>
  </w:num>
  <w:num w:numId="11">
    <w:abstractNumId w:val="1"/>
  </w:num>
  <w:num w:numId="12">
    <w:abstractNumId w:val="17"/>
  </w:num>
  <w:num w:numId="13">
    <w:abstractNumId w:val="21"/>
  </w:num>
  <w:num w:numId="14">
    <w:abstractNumId w:val="6"/>
  </w:num>
  <w:num w:numId="15">
    <w:abstractNumId w:val="5"/>
  </w:num>
  <w:num w:numId="16">
    <w:abstractNumId w:val="3"/>
  </w:num>
  <w:num w:numId="17">
    <w:abstractNumId w:val="20"/>
  </w:num>
  <w:num w:numId="18">
    <w:abstractNumId w:val="29"/>
  </w:num>
  <w:num w:numId="19">
    <w:abstractNumId w:val="31"/>
  </w:num>
  <w:num w:numId="20">
    <w:abstractNumId w:val="34"/>
  </w:num>
  <w:num w:numId="21">
    <w:abstractNumId w:val="14"/>
  </w:num>
  <w:num w:numId="22">
    <w:abstractNumId w:val="22"/>
  </w:num>
  <w:num w:numId="23">
    <w:abstractNumId w:val="32"/>
  </w:num>
  <w:num w:numId="24">
    <w:abstractNumId w:val="25"/>
  </w:num>
  <w:num w:numId="25">
    <w:abstractNumId w:val="30"/>
  </w:num>
  <w:num w:numId="26">
    <w:abstractNumId w:val="9"/>
  </w:num>
  <w:num w:numId="27">
    <w:abstractNumId w:val="16"/>
  </w:num>
  <w:num w:numId="28">
    <w:abstractNumId w:val="12"/>
  </w:num>
  <w:num w:numId="29">
    <w:abstractNumId w:val="24"/>
  </w:num>
  <w:num w:numId="30">
    <w:abstractNumId w:val="11"/>
  </w:num>
  <w:num w:numId="31">
    <w:abstractNumId w:val="27"/>
  </w:num>
  <w:num w:numId="32">
    <w:abstractNumId w:val="7"/>
  </w:num>
  <w:num w:numId="33">
    <w:abstractNumId w:val="10"/>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A0"/>
    <w:rsid w:val="0013757E"/>
    <w:rsid w:val="00181500"/>
    <w:rsid w:val="001A315E"/>
    <w:rsid w:val="00231C0D"/>
    <w:rsid w:val="002557C0"/>
    <w:rsid w:val="002A05A0"/>
    <w:rsid w:val="00311C82"/>
    <w:rsid w:val="00321831"/>
    <w:rsid w:val="003A10F3"/>
    <w:rsid w:val="004C04AE"/>
    <w:rsid w:val="00512D74"/>
    <w:rsid w:val="00520DF7"/>
    <w:rsid w:val="006D673B"/>
    <w:rsid w:val="006F1591"/>
    <w:rsid w:val="007526D4"/>
    <w:rsid w:val="007A4819"/>
    <w:rsid w:val="007D0C75"/>
    <w:rsid w:val="007E7AF2"/>
    <w:rsid w:val="00843C76"/>
    <w:rsid w:val="008B55AB"/>
    <w:rsid w:val="00922B35"/>
    <w:rsid w:val="00974990"/>
    <w:rsid w:val="009956F7"/>
    <w:rsid w:val="009C6688"/>
    <w:rsid w:val="009C6800"/>
    <w:rsid w:val="009D3C9E"/>
    <w:rsid w:val="00A72D13"/>
    <w:rsid w:val="00AA4080"/>
    <w:rsid w:val="00B22987"/>
    <w:rsid w:val="00B47A05"/>
    <w:rsid w:val="00B51957"/>
    <w:rsid w:val="00B53E80"/>
    <w:rsid w:val="00C0299B"/>
    <w:rsid w:val="00C544AF"/>
    <w:rsid w:val="00C97363"/>
    <w:rsid w:val="00CA6293"/>
    <w:rsid w:val="00D51F56"/>
    <w:rsid w:val="00E63AB4"/>
    <w:rsid w:val="00F20169"/>
    <w:rsid w:val="00F2414A"/>
    <w:rsid w:val="00F569FE"/>
    <w:rsid w:val="00F60465"/>
    <w:rsid w:val="00FB37E2"/>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D0718164-088F-492A-944D-60335EF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 w:type="table" w:styleId="Tabela-Siatka">
    <w:name w:val="Table Grid"/>
    <w:basedOn w:val="Standardowy"/>
    <w:uiPriority w:val="59"/>
    <w:rsid w:val="00F2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Mucha</dc:creator>
  <cp:lastModifiedBy>Alicja  Dziadosz</cp:lastModifiedBy>
  <cp:revision>3</cp:revision>
  <dcterms:created xsi:type="dcterms:W3CDTF">2021-03-31T07:38:00Z</dcterms:created>
  <dcterms:modified xsi:type="dcterms:W3CDTF">2021-03-31T08:04:00Z</dcterms:modified>
</cp:coreProperties>
</file>