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498D" w14:textId="5110A4A1" w:rsidR="006D673B" w:rsidRPr="00D51F56" w:rsidRDefault="002A05A0" w:rsidP="00D51F56">
      <w:pPr>
        <w:spacing w:line="240" w:lineRule="auto"/>
        <w:jc w:val="both"/>
      </w:pPr>
      <w:r w:rsidRPr="009C6800">
        <w:rPr>
          <w:b/>
        </w:rPr>
        <w:t xml:space="preserve">Rzeszowska Agencja Rozwoju Regionalnego S.A. poszukuje osoby na stanowisko </w:t>
      </w:r>
      <w:r w:rsidR="001A315E">
        <w:rPr>
          <w:b/>
        </w:rPr>
        <w:t>konsultant</w:t>
      </w:r>
      <w:r w:rsidR="00875E93">
        <w:rPr>
          <w:b/>
        </w:rPr>
        <w:t>-specjalista ds. weryfikacji statusu PS i udzielonego wsparcia</w:t>
      </w:r>
      <w:r w:rsidR="001A315E">
        <w:rPr>
          <w:b/>
        </w:rPr>
        <w:t xml:space="preserve"> w </w:t>
      </w:r>
      <w:r w:rsidR="00875E93" w:rsidRPr="00875E93">
        <w:rPr>
          <w:b/>
          <w:bCs/>
        </w:rPr>
        <w:t>Rzeszowski</w:t>
      </w:r>
      <w:r w:rsidR="00E91908">
        <w:rPr>
          <w:b/>
          <w:bCs/>
        </w:rPr>
        <w:t xml:space="preserve">m </w:t>
      </w:r>
      <w:r w:rsidR="00875E93" w:rsidRPr="00875E93">
        <w:rPr>
          <w:b/>
          <w:bCs/>
        </w:rPr>
        <w:t>Ośrod</w:t>
      </w:r>
      <w:r w:rsidR="00E91908">
        <w:rPr>
          <w:b/>
          <w:bCs/>
        </w:rPr>
        <w:t>k</w:t>
      </w:r>
      <w:r w:rsidR="008B6984">
        <w:rPr>
          <w:b/>
          <w:bCs/>
        </w:rPr>
        <w:t>u</w:t>
      </w:r>
      <w:r w:rsidR="00E91908">
        <w:rPr>
          <w:b/>
          <w:bCs/>
        </w:rPr>
        <w:t xml:space="preserve"> </w:t>
      </w:r>
      <w:r w:rsidR="00875E93" w:rsidRPr="00875E93">
        <w:rPr>
          <w:b/>
          <w:bCs/>
        </w:rPr>
        <w:t xml:space="preserve"> Wsparcia Ekonomii Społecznej</w:t>
      </w:r>
    </w:p>
    <w:p w14:paraId="1A9552A8" w14:textId="77777777" w:rsidR="002A05A0" w:rsidRPr="00D51F56" w:rsidRDefault="002A05A0" w:rsidP="00D51F56">
      <w:pPr>
        <w:spacing w:line="240" w:lineRule="auto"/>
        <w:jc w:val="both"/>
        <w:rPr>
          <w:b/>
        </w:rPr>
      </w:pPr>
      <w:r w:rsidRPr="00D51F56">
        <w:rPr>
          <w:b/>
        </w:rPr>
        <w:t>Miejsce pracy:</w:t>
      </w:r>
    </w:p>
    <w:p w14:paraId="46E59EAC" w14:textId="77777777" w:rsidR="00875E93" w:rsidRDefault="00875E93" w:rsidP="00D51F56">
      <w:pPr>
        <w:spacing w:line="240" w:lineRule="auto"/>
        <w:jc w:val="both"/>
        <w:rPr>
          <w:bCs/>
        </w:rPr>
      </w:pPr>
      <w:r w:rsidRPr="00875E93">
        <w:rPr>
          <w:bCs/>
        </w:rPr>
        <w:t xml:space="preserve">Miejsce pracy:  ul. Szopena 51, 35-959 Rzeszów </w:t>
      </w:r>
    </w:p>
    <w:p w14:paraId="66033FB1" w14:textId="4E1641C2" w:rsidR="002A05A0" w:rsidRPr="00D51F56" w:rsidRDefault="002A05A0" w:rsidP="00D51F56">
      <w:pPr>
        <w:spacing w:line="240" w:lineRule="auto"/>
        <w:jc w:val="both"/>
        <w:rPr>
          <w:b/>
        </w:rPr>
      </w:pPr>
      <w:r w:rsidRPr="00D51F56">
        <w:rPr>
          <w:b/>
        </w:rPr>
        <w:t>Zadania na stanowisku:</w:t>
      </w:r>
    </w:p>
    <w:p w14:paraId="43550802" w14:textId="3EEB0457"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 xml:space="preserve">Weryfikacja statusu przedsiębiorstwa społecznego zgodnie z zapisami Wytycznych Ministra Inwestycji i Rozwoju w zakresie realizacji przedsięwzięć w obszarze włączenia społecznego </w:t>
      </w:r>
      <w:r w:rsidR="00705A9C">
        <w:rPr>
          <w:rFonts w:cs="Times New Roman"/>
          <w:bCs/>
          <w:szCs w:val="20"/>
        </w:rPr>
        <w:br/>
      </w:r>
      <w:r w:rsidRPr="00875E93">
        <w:rPr>
          <w:rFonts w:cs="Times New Roman"/>
          <w:bCs/>
          <w:szCs w:val="20"/>
        </w:rPr>
        <w:t xml:space="preserve">i zwalczania ubóstwa z wykorzystaniem środków Europejskiego Funduszu Społecznego </w:t>
      </w:r>
      <w:r w:rsidR="00705A9C">
        <w:rPr>
          <w:rFonts w:cs="Times New Roman"/>
          <w:bCs/>
          <w:szCs w:val="20"/>
        </w:rPr>
        <w:br/>
      </w:r>
      <w:r w:rsidRPr="00875E93">
        <w:rPr>
          <w:rFonts w:cs="Times New Roman"/>
          <w:bCs/>
          <w:szCs w:val="20"/>
        </w:rPr>
        <w:t>i Europejskiego Funduszu Rozwoju Regionalnego na lata 2014-2020.</w:t>
      </w:r>
    </w:p>
    <w:p w14:paraId="302104E7" w14:textId="5F902B14"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Koordynacja usług wsparcia PES w tym usług doradczych w projekcie.</w:t>
      </w:r>
    </w:p>
    <w:p w14:paraId="7DC5D307" w14:textId="1DCB54F8"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Nadzór nad umowami dotyczącymi wsparcia dla uczestników projektu.</w:t>
      </w:r>
    </w:p>
    <w:p w14:paraId="293DADD4" w14:textId="6D9B68CB"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Monitoring stanu realizacji umów.</w:t>
      </w:r>
    </w:p>
    <w:p w14:paraId="3E426247" w14:textId="7EA12ED6"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 xml:space="preserve">Nadzór nad udzielaniem pomocy de </w:t>
      </w:r>
      <w:proofErr w:type="spellStart"/>
      <w:r w:rsidRPr="00875E93">
        <w:rPr>
          <w:rFonts w:cs="Times New Roman"/>
          <w:bCs/>
          <w:szCs w:val="20"/>
        </w:rPr>
        <w:t>minimis</w:t>
      </w:r>
      <w:proofErr w:type="spellEnd"/>
      <w:r w:rsidRPr="00875E93">
        <w:rPr>
          <w:rFonts w:cs="Times New Roman"/>
          <w:bCs/>
          <w:szCs w:val="20"/>
        </w:rPr>
        <w:t xml:space="preserve"> dla PES/PS.</w:t>
      </w:r>
    </w:p>
    <w:p w14:paraId="13C1037B" w14:textId="468F681B"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Współpraca z zespołem projektowym.</w:t>
      </w:r>
    </w:p>
    <w:p w14:paraId="6EAF364F" w14:textId="66B9A91E"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Wykonywanie poleceń zleconych przez bezpośredniego przełożonego.</w:t>
      </w:r>
    </w:p>
    <w:p w14:paraId="52C3707B" w14:textId="2DF5450D"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Poddawanie się procesom akredytacji oraz wszelkim działaniom, które mają wpływ na posiadanie akredytacji przez OWES.</w:t>
      </w:r>
    </w:p>
    <w:p w14:paraId="2EBEFB39" w14:textId="1C8107F1"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 xml:space="preserve">Udział w działaniach podnoszących kompetencje, w tym szkoleniach wewnętrznych, szkoleniach zewnętrznych, doradztwie, spotkaniach sieciujących, wymianie doświadczeń, formach samorozwoju itp. </w:t>
      </w:r>
    </w:p>
    <w:p w14:paraId="6FB879B1" w14:textId="68294ABE"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Przestrzeganie przepisów rozporządzenia RODO.</w:t>
      </w:r>
    </w:p>
    <w:p w14:paraId="13218027" w14:textId="55C5D35C" w:rsidR="00875E93" w:rsidRPr="00875E93" w:rsidRDefault="00875E93" w:rsidP="00705A9C">
      <w:pPr>
        <w:pStyle w:val="Akapitzlist"/>
        <w:numPr>
          <w:ilvl w:val="0"/>
          <w:numId w:val="35"/>
        </w:numPr>
        <w:spacing w:after="0" w:line="240" w:lineRule="auto"/>
        <w:jc w:val="both"/>
        <w:rPr>
          <w:rFonts w:cs="Times New Roman"/>
          <w:bCs/>
          <w:szCs w:val="20"/>
        </w:rPr>
      </w:pPr>
      <w:r w:rsidRPr="00875E93">
        <w:rPr>
          <w:rFonts w:cs="Times New Roman"/>
          <w:bCs/>
          <w:szCs w:val="20"/>
        </w:rPr>
        <w:t>Świadczenie usług zgodnie z Regulaminem Świadczenia Usług Rzeszowskiego Ośrodka Wsparcia Ekonomii Społecznej w Subregionie I.</w:t>
      </w:r>
    </w:p>
    <w:p w14:paraId="41B5048A" w14:textId="5891AB10" w:rsidR="00875E93" w:rsidRPr="00875E93" w:rsidRDefault="00875E93" w:rsidP="00705A9C">
      <w:pPr>
        <w:pStyle w:val="Akapitzlist"/>
        <w:numPr>
          <w:ilvl w:val="0"/>
          <w:numId w:val="35"/>
        </w:numPr>
        <w:spacing w:line="240" w:lineRule="auto"/>
        <w:jc w:val="both"/>
        <w:rPr>
          <w:rFonts w:cs="Times New Roman"/>
          <w:bCs/>
          <w:szCs w:val="20"/>
        </w:rPr>
      </w:pPr>
      <w:r w:rsidRPr="00875E93">
        <w:rPr>
          <w:rFonts w:cs="Times New Roman"/>
          <w:bCs/>
          <w:szCs w:val="20"/>
        </w:rPr>
        <w:t>Prowadzenie comiesięcznej dokumentacji związanej z wykonywanymi obowiązkami.</w:t>
      </w:r>
    </w:p>
    <w:p w14:paraId="6AE34C67" w14:textId="61E8F968" w:rsidR="002A05A0" w:rsidRPr="00D51F56" w:rsidRDefault="002A05A0" w:rsidP="00875E93">
      <w:pPr>
        <w:spacing w:line="240" w:lineRule="auto"/>
        <w:jc w:val="both"/>
        <w:rPr>
          <w:b/>
        </w:rPr>
      </w:pPr>
      <w:r w:rsidRPr="00D51F56">
        <w:rPr>
          <w:b/>
        </w:rPr>
        <w:t>Wymagania:</w:t>
      </w:r>
    </w:p>
    <w:p w14:paraId="56BBFAFA" w14:textId="049824E9" w:rsidR="00705A9C" w:rsidRPr="00705A9C" w:rsidRDefault="002A05A0" w:rsidP="00D51F56">
      <w:pPr>
        <w:pStyle w:val="Akapitzlist"/>
        <w:numPr>
          <w:ilvl w:val="0"/>
          <w:numId w:val="1"/>
        </w:numPr>
        <w:spacing w:line="240" w:lineRule="auto"/>
        <w:jc w:val="both"/>
      </w:pPr>
      <w:r w:rsidRPr="00705A9C">
        <w:rPr>
          <w:rFonts w:cs="Times New Roman"/>
        </w:rPr>
        <w:t>Wykształcenie wyższe</w:t>
      </w:r>
      <w:r w:rsidR="00705A9C">
        <w:rPr>
          <w:rFonts w:cs="Times New Roman"/>
        </w:rPr>
        <w:t>.</w:t>
      </w:r>
    </w:p>
    <w:p w14:paraId="1A3E1EB0" w14:textId="5EBEBF41" w:rsidR="00F2414A" w:rsidRPr="007A4819" w:rsidRDefault="002A05A0" w:rsidP="00D51F56">
      <w:pPr>
        <w:pStyle w:val="Akapitzlist"/>
        <w:numPr>
          <w:ilvl w:val="0"/>
          <w:numId w:val="1"/>
        </w:numPr>
        <w:spacing w:line="240" w:lineRule="auto"/>
        <w:jc w:val="both"/>
      </w:pPr>
      <w:r w:rsidRPr="00705A9C">
        <w:rPr>
          <w:rFonts w:cs="Times New Roman"/>
        </w:rPr>
        <w:t>Kwalifikacje:</w:t>
      </w:r>
    </w:p>
    <w:p w14:paraId="7B8C9424" w14:textId="77777777" w:rsidR="00705A9C" w:rsidRDefault="00705A9C" w:rsidP="00705A9C">
      <w:pPr>
        <w:pStyle w:val="Akapitzlist"/>
        <w:numPr>
          <w:ilvl w:val="0"/>
          <w:numId w:val="18"/>
        </w:numPr>
        <w:spacing w:after="120" w:line="240" w:lineRule="auto"/>
        <w:jc w:val="both"/>
      </w:pPr>
      <w:r>
        <w:t>Znajomość Wytycznych w zakresie realizacji przedsięwzięć w obszarze włączenia społecznego i zwalczania ubóstwa z wykorzystaniem środków Europejskiego Funduszu Społecznego i Europejskiego Funduszu Rozwoju Regionalnego na lata 2014-2020 w obszarze działań związanych ze wsparciem ekonomii społecznej,</w:t>
      </w:r>
    </w:p>
    <w:p w14:paraId="5B1C2528" w14:textId="77777777" w:rsidR="00705A9C" w:rsidRDefault="00705A9C" w:rsidP="00705A9C">
      <w:pPr>
        <w:pStyle w:val="Akapitzlist"/>
        <w:numPr>
          <w:ilvl w:val="0"/>
          <w:numId w:val="18"/>
        </w:numPr>
        <w:spacing w:after="120" w:line="240" w:lineRule="auto"/>
        <w:jc w:val="both"/>
      </w:pPr>
      <w:r>
        <w:t xml:space="preserve">Znajomość Rozporządzenia Ministra Infrastruktury i Rozwoju z dnia 2lipca 2015r.  w  sprawie  udzielania  pomocy  de  </w:t>
      </w:r>
      <w:proofErr w:type="spellStart"/>
      <w:r>
        <w:t>minimis</w:t>
      </w:r>
      <w:proofErr w:type="spellEnd"/>
      <w:r>
        <w:t xml:space="preserve">  oraz  pomocy  publicznej  w ramach programów  operacyjnych  finansowanych  z  Europejskiego  Funduszu  Społecznego na lata   2014-2020.</w:t>
      </w:r>
    </w:p>
    <w:p w14:paraId="61CA67F0" w14:textId="77777777" w:rsidR="00705A9C" w:rsidRDefault="00705A9C" w:rsidP="00705A9C">
      <w:pPr>
        <w:pStyle w:val="Akapitzlist"/>
        <w:numPr>
          <w:ilvl w:val="0"/>
          <w:numId w:val="18"/>
        </w:numPr>
        <w:spacing w:after="120" w:line="240" w:lineRule="auto"/>
        <w:jc w:val="both"/>
      </w:pPr>
      <w:r>
        <w:t xml:space="preserve">Znajomość Rozporządzenia Rady Ministrów z dnia 20 marca 2007  r.  w  sprawie  zaświadczeń  o  pomocy  de  </w:t>
      </w:r>
      <w:proofErr w:type="spellStart"/>
      <w:r>
        <w:t>minimis</w:t>
      </w:r>
      <w:proofErr w:type="spellEnd"/>
      <w:r>
        <w:t xml:space="preserve">  i  pomocy  de  </w:t>
      </w:r>
      <w:proofErr w:type="spellStart"/>
      <w:r>
        <w:t>minimis</w:t>
      </w:r>
      <w:proofErr w:type="spellEnd"/>
      <w:r>
        <w:t xml:space="preserve">  w rolnictwie lub rybołówstwie (</w:t>
      </w:r>
      <w:proofErr w:type="spellStart"/>
      <w:r>
        <w:t>t.j</w:t>
      </w:r>
      <w:proofErr w:type="spellEnd"/>
      <w:r>
        <w:t>. Dz. U. z 2018 r. poz. 380).</w:t>
      </w:r>
    </w:p>
    <w:p w14:paraId="2D025E6C" w14:textId="77777777" w:rsidR="00705A9C" w:rsidRDefault="00705A9C" w:rsidP="00705A9C">
      <w:pPr>
        <w:pStyle w:val="Akapitzlist"/>
        <w:numPr>
          <w:ilvl w:val="0"/>
          <w:numId w:val="18"/>
        </w:numPr>
        <w:spacing w:after="120" w:line="240" w:lineRule="auto"/>
        <w:jc w:val="both"/>
      </w:pPr>
      <w:r>
        <w:t xml:space="preserve">Znajomość Rozporządzenia Komisji (UE) Nr 1407/2013 z dnia 18 grudnia 2013 r.  w  sprawie stosowania art. 107 i 108 Traktatu o funkcjonowaniu Unii Europejskiej do pomocy de </w:t>
      </w:r>
      <w:proofErr w:type="spellStart"/>
      <w:r>
        <w:t>minimis</w:t>
      </w:r>
      <w:proofErr w:type="spellEnd"/>
      <w:r>
        <w:t>;</w:t>
      </w:r>
    </w:p>
    <w:p w14:paraId="2DB6ACCF" w14:textId="77777777" w:rsidR="00705A9C" w:rsidRPr="00705A9C" w:rsidRDefault="00705A9C" w:rsidP="00705A9C">
      <w:pPr>
        <w:pStyle w:val="Akapitzlist"/>
        <w:numPr>
          <w:ilvl w:val="0"/>
          <w:numId w:val="18"/>
        </w:numPr>
        <w:spacing w:after="120" w:line="240" w:lineRule="auto"/>
        <w:jc w:val="both"/>
        <w:rPr>
          <w:rFonts w:cs="Times New Roman"/>
          <w:b/>
        </w:rPr>
      </w:pPr>
      <w:r>
        <w:t>Znajomość programu Microsoft Excel.</w:t>
      </w:r>
    </w:p>
    <w:p w14:paraId="01C44E43" w14:textId="77777777" w:rsidR="00705A9C" w:rsidRPr="00705A9C" w:rsidRDefault="007A4819" w:rsidP="00705A9C">
      <w:pPr>
        <w:pStyle w:val="Akapitzlist"/>
        <w:numPr>
          <w:ilvl w:val="0"/>
          <w:numId w:val="38"/>
        </w:numPr>
        <w:rPr>
          <w:rFonts w:cs="Times New Roman"/>
        </w:rPr>
      </w:pPr>
      <w:r w:rsidRPr="00705A9C">
        <w:rPr>
          <w:rFonts w:cs="Times New Roman"/>
        </w:rPr>
        <w:t xml:space="preserve">Staż pracy: </w:t>
      </w:r>
      <w:r w:rsidR="00705A9C" w:rsidRPr="00705A9C">
        <w:rPr>
          <w:rFonts w:cs="Times New Roman"/>
        </w:rPr>
        <w:t xml:space="preserve">Minimum 1 rok udokumentowanego doświadczenia w realizacji projektów współfinansowanych ze środków UE </w:t>
      </w:r>
    </w:p>
    <w:p w14:paraId="229E148C" w14:textId="62FB043B" w:rsidR="002A05A0" w:rsidRPr="00705A9C" w:rsidRDefault="002A05A0" w:rsidP="00705A9C">
      <w:pPr>
        <w:pStyle w:val="Akapitzlist"/>
        <w:spacing w:after="120" w:line="240" w:lineRule="auto"/>
        <w:rPr>
          <w:rFonts w:cs="Times New Roman"/>
          <w:b/>
        </w:rPr>
      </w:pPr>
    </w:p>
    <w:p w14:paraId="083C9A38" w14:textId="77777777" w:rsidR="00705A9C" w:rsidRDefault="00705A9C">
      <w:pPr>
        <w:rPr>
          <w:rFonts w:cs="Times New Roman"/>
        </w:rPr>
      </w:pPr>
      <w:r>
        <w:rPr>
          <w:rFonts w:cs="Times New Roman"/>
        </w:rPr>
        <w:br w:type="page"/>
      </w:r>
    </w:p>
    <w:p w14:paraId="2586FC9A" w14:textId="7476AFA1" w:rsidR="00181500" w:rsidRPr="00D51F56" w:rsidRDefault="002A05A0" w:rsidP="00D51F56">
      <w:pPr>
        <w:pStyle w:val="Akapitzlist"/>
        <w:numPr>
          <w:ilvl w:val="0"/>
          <w:numId w:val="1"/>
        </w:numPr>
        <w:spacing w:line="240" w:lineRule="auto"/>
        <w:jc w:val="both"/>
      </w:pPr>
      <w:r w:rsidRPr="00D51F56">
        <w:rPr>
          <w:rFonts w:cs="Times New Roman"/>
        </w:rPr>
        <w:lastRenderedPageBreak/>
        <w:t>Doświadczenie zawodowe</w:t>
      </w:r>
      <w:r w:rsidR="00181500" w:rsidRPr="00D51F56">
        <w:rPr>
          <w:rFonts w:cs="Times New Roman"/>
        </w:rPr>
        <w:t>:</w:t>
      </w:r>
    </w:p>
    <w:p w14:paraId="6D6C72A2" w14:textId="77777777" w:rsidR="00705A9C" w:rsidRDefault="00705A9C" w:rsidP="00705A9C">
      <w:pPr>
        <w:spacing w:line="240" w:lineRule="auto"/>
        <w:ind w:left="360"/>
        <w:jc w:val="both"/>
        <w:rPr>
          <w:rFonts w:cs="Times New Roman"/>
          <w:bCs/>
        </w:rPr>
      </w:pPr>
      <w:r w:rsidRPr="00705A9C">
        <w:rPr>
          <w:rFonts w:cs="Times New Roman"/>
          <w:bCs/>
        </w:rPr>
        <w:t>Minimum 1 rok udokumentowanego doświadczenia w realizacji projektów współfinansowanych ze środków UE.</w:t>
      </w:r>
    </w:p>
    <w:p w14:paraId="6D8AFB6A" w14:textId="28700B41" w:rsidR="00B22987" w:rsidRPr="00D51F56" w:rsidRDefault="00B22987" w:rsidP="00D51F56">
      <w:pPr>
        <w:spacing w:line="240" w:lineRule="auto"/>
        <w:jc w:val="both"/>
      </w:pPr>
      <w:r w:rsidRPr="00D51F56">
        <w:rPr>
          <w:rFonts w:cs="Times New Roman"/>
          <w:b/>
        </w:rPr>
        <w:t xml:space="preserve">Wymagania dodatkowe: </w:t>
      </w:r>
    </w:p>
    <w:p w14:paraId="60F4A2D9" w14:textId="77777777" w:rsidR="00705A9C" w:rsidRPr="00705A9C" w:rsidRDefault="00705A9C" w:rsidP="00705A9C">
      <w:pPr>
        <w:numPr>
          <w:ilvl w:val="0"/>
          <w:numId w:val="39"/>
        </w:numPr>
        <w:spacing w:after="0" w:line="240" w:lineRule="auto"/>
        <w:jc w:val="both"/>
        <w:rPr>
          <w:rFonts w:cs="Times New Roman"/>
          <w:bCs/>
        </w:rPr>
      </w:pPr>
      <w:r w:rsidRPr="00705A9C">
        <w:rPr>
          <w:rFonts w:cs="Times New Roman"/>
          <w:bCs/>
        </w:rPr>
        <w:t>Umiejętność pracy w zespole.</w:t>
      </w:r>
    </w:p>
    <w:p w14:paraId="241841AA" w14:textId="77777777" w:rsidR="00705A9C" w:rsidRPr="00705A9C" w:rsidRDefault="00705A9C" w:rsidP="00705A9C">
      <w:pPr>
        <w:numPr>
          <w:ilvl w:val="0"/>
          <w:numId w:val="39"/>
        </w:numPr>
        <w:spacing w:after="0" w:line="240" w:lineRule="auto"/>
        <w:jc w:val="both"/>
        <w:rPr>
          <w:rFonts w:cs="Times New Roman"/>
          <w:bCs/>
        </w:rPr>
      </w:pPr>
      <w:r w:rsidRPr="00705A9C">
        <w:rPr>
          <w:rFonts w:cs="Times New Roman"/>
          <w:bCs/>
        </w:rPr>
        <w:t>Umiejętność samodzielnego rozwiązywania zadań i pracy nad powierzonymi zadaniami.</w:t>
      </w:r>
    </w:p>
    <w:p w14:paraId="519BE0A3" w14:textId="77777777" w:rsidR="00705A9C" w:rsidRPr="00705A9C" w:rsidRDefault="00705A9C" w:rsidP="00705A9C">
      <w:pPr>
        <w:numPr>
          <w:ilvl w:val="0"/>
          <w:numId w:val="39"/>
        </w:numPr>
        <w:spacing w:after="0" w:line="240" w:lineRule="auto"/>
        <w:jc w:val="both"/>
        <w:rPr>
          <w:rFonts w:cs="Times New Roman"/>
          <w:bCs/>
        </w:rPr>
      </w:pPr>
      <w:r w:rsidRPr="00705A9C">
        <w:rPr>
          <w:rFonts w:cs="Times New Roman"/>
          <w:bCs/>
        </w:rPr>
        <w:t>Zdolność do analitycznego myślenia.</w:t>
      </w:r>
    </w:p>
    <w:p w14:paraId="6405AACC" w14:textId="77777777" w:rsidR="00705A9C" w:rsidRPr="00705A9C" w:rsidRDefault="00705A9C" w:rsidP="00705A9C">
      <w:pPr>
        <w:numPr>
          <w:ilvl w:val="0"/>
          <w:numId w:val="39"/>
        </w:numPr>
        <w:spacing w:after="0" w:line="240" w:lineRule="auto"/>
        <w:jc w:val="both"/>
        <w:rPr>
          <w:rFonts w:cs="Times New Roman"/>
          <w:bCs/>
        </w:rPr>
      </w:pPr>
      <w:r w:rsidRPr="00705A9C">
        <w:rPr>
          <w:rFonts w:cs="Times New Roman"/>
          <w:bCs/>
        </w:rPr>
        <w:t>Umiejętność pracy pod presją czasu.</w:t>
      </w:r>
    </w:p>
    <w:p w14:paraId="649B3C39" w14:textId="77777777" w:rsidR="00705A9C" w:rsidRPr="00705A9C" w:rsidRDefault="00705A9C" w:rsidP="00705A9C">
      <w:pPr>
        <w:pStyle w:val="Akapitzlist"/>
        <w:numPr>
          <w:ilvl w:val="0"/>
          <w:numId w:val="39"/>
        </w:numPr>
        <w:spacing w:after="0" w:line="240" w:lineRule="auto"/>
        <w:jc w:val="both"/>
        <w:rPr>
          <w:rFonts w:cs="Times New Roman"/>
          <w:bCs/>
        </w:rPr>
      </w:pPr>
      <w:r w:rsidRPr="00705A9C">
        <w:rPr>
          <w:rFonts w:cs="Times New Roman"/>
          <w:bCs/>
        </w:rPr>
        <w:t>Przestrzeganie standardów i przepisów prawa związanych z ochroną danych osobowych.</w:t>
      </w:r>
    </w:p>
    <w:p w14:paraId="00EF42DB" w14:textId="77777777" w:rsidR="00705A9C" w:rsidRDefault="00705A9C" w:rsidP="00705A9C">
      <w:pPr>
        <w:spacing w:after="0" w:line="240" w:lineRule="auto"/>
        <w:jc w:val="both"/>
        <w:rPr>
          <w:rFonts w:cs="Times New Roman"/>
          <w:bCs/>
        </w:rPr>
      </w:pPr>
    </w:p>
    <w:p w14:paraId="20D4028A" w14:textId="326251F7" w:rsidR="002A05A0" w:rsidRPr="00D51F56" w:rsidRDefault="002A05A0" w:rsidP="00705A9C">
      <w:pPr>
        <w:spacing w:after="0" w:line="240" w:lineRule="auto"/>
        <w:jc w:val="both"/>
        <w:rPr>
          <w:b/>
        </w:rPr>
      </w:pPr>
      <w:r w:rsidRPr="00D51F56">
        <w:rPr>
          <w:b/>
        </w:rPr>
        <w:t>Oferujemy:</w:t>
      </w:r>
    </w:p>
    <w:p w14:paraId="007224AE" w14:textId="0E0F1B50" w:rsidR="007D0C75" w:rsidRDefault="007D0C75" w:rsidP="007D0C75">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705A9C">
        <w:rPr>
          <w:rFonts w:ascii="Calibri" w:hAnsi="Calibri"/>
        </w:rPr>
        <w:t>.</w:t>
      </w:r>
    </w:p>
    <w:p w14:paraId="74978C6C" w14:textId="06111E60" w:rsidR="00705A9C" w:rsidRDefault="00705A9C" w:rsidP="007D0C75">
      <w:pPr>
        <w:pStyle w:val="Akapitzlist"/>
        <w:numPr>
          <w:ilvl w:val="0"/>
          <w:numId w:val="13"/>
        </w:numPr>
        <w:spacing w:line="240" w:lineRule="auto"/>
        <w:jc w:val="both"/>
        <w:rPr>
          <w:rFonts w:ascii="Calibri" w:hAnsi="Calibri"/>
        </w:rPr>
      </w:pPr>
      <w:r w:rsidRPr="00705A9C">
        <w:rPr>
          <w:rFonts w:ascii="Calibri" w:hAnsi="Calibri"/>
        </w:rPr>
        <w:t>Umowa na okres realizacji projektu: od lipca 2020 r. do 31 grudnia 2022 r.</w:t>
      </w:r>
    </w:p>
    <w:p w14:paraId="35F5D1B2" w14:textId="77777777" w:rsidR="002A05A0" w:rsidRPr="00D51F56" w:rsidRDefault="002A05A0" w:rsidP="00D51F56">
      <w:pPr>
        <w:spacing w:line="240" w:lineRule="auto"/>
        <w:jc w:val="both"/>
        <w:rPr>
          <w:b/>
        </w:rPr>
      </w:pPr>
      <w:r w:rsidRPr="00D51F56">
        <w:rPr>
          <w:b/>
        </w:rPr>
        <w:t>Termin i miejsce składania dokumentów:</w:t>
      </w:r>
    </w:p>
    <w:p w14:paraId="327A7321"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5" w:history="1">
        <w:r w:rsidR="00FC21F4" w:rsidRPr="00D51F56">
          <w:rPr>
            <w:rStyle w:val="Hipercze"/>
          </w:rPr>
          <w:t>sekretariat@rarr.rzeszow.pl</w:t>
        </w:r>
      </w:hyperlink>
      <w:r w:rsidR="00FC21F4" w:rsidRPr="00D51F56">
        <w:t>.</w:t>
      </w:r>
    </w:p>
    <w:p w14:paraId="1E9F99A6" w14:textId="575EF299"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do </w:t>
      </w:r>
      <w:r w:rsidR="00705A9C">
        <w:t>15 lipca</w:t>
      </w:r>
      <w:r w:rsidRPr="00D51F56">
        <w:t xml:space="preserve"> 2020 roku.</w:t>
      </w:r>
    </w:p>
    <w:p w14:paraId="6BD634EB"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13B8FD61"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3ADD3C31" w14:textId="77777777" w:rsidR="00FC21F4" w:rsidRDefault="00FC21F4" w:rsidP="00D51F56">
      <w:pPr>
        <w:spacing w:line="240" w:lineRule="auto"/>
        <w:jc w:val="both"/>
        <w:rPr>
          <w:b/>
        </w:rPr>
      </w:pPr>
      <w:r w:rsidRPr="00D51F56">
        <w:rPr>
          <w:b/>
        </w:rPr>
        <w:t>UWAGA:</w:t>
      </w:r>
    </w:p>
    <w:p w14:paraId="545B085B"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435C5BC2" w14:textId="77777777" w:rsidR="00FC21F4" w:rsidRPr="00D51F56" w:rsidRDefault="00FC21F4" w:rsidP="00D51F56">
      <w:pPr>
        <w:spacing w:line="240" w:lineRule="auto"/>
        <w:jc w:val="both"/>
        <w:rPr>
          <w:b/>
        </w:rPr>
      </w:pPr>
      <w:r w:rsidRPr="00D51F56">
        <w:rPr>
          <w:b/>
        </w:rPr>
        <w:t>Wymagane dokumenty:</w:t>
      </w:r>
    </w:p>
    <w:p w14:paraId="4938ED01" w14:textId="77777777" w:rsidR="00FC21F4" w:rsidRPr="00D51F56" w:rsidRDefault="00B22987" w:rsidP="00D51F56">
      <w:pPr>
        <w:pStyle w:val="Akapitzlist"/>
        <w:numPr>
          <w:ilvl w:val="0"/>
          <w:numId w:val="15"/>
        </w:numPr>
        <w:spacing w:line="240" w:lineRule="auto"/>
        <w:jc w:val="both"/>
      </w:pPr>
      <w:r w:rsidRPr="00D51F56">
        <w:t>CV</w:t>
      </w:r>
    </w:p>
    <w:p w14:paraId="27E91CCD"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3502AB5B"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42749574" w14:textId="77777777"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  Rzeszowskiej Agencji Rozwoju Regionalnego S.A.”</w:t>
      </w:r>
    </w:p>
    <w:p w14:paraId="0D96635A"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5D6E2FDC" w14:textId="77777777" w:rsidR="006D673B" w:rsidRDefault="006D673B" w:rsidP="006D673B"/>
    <w:p w14:paraId="672F05A7" w14:textId="77777777" w:rsidR="00FF647A" w:rsidRPr="00C66AFF" w:rsidRDefault="00FF647A" w:rsidP="00FF647A">
      <w:pPr>
        <w:jc w:val="center"/>
        <w:rPr>
          <w:b/>
        </w:rPr>
      </w:pPr>
      <w:r w:rsidRPr="00C66AFF">
        <w:rPr>
          <w:b/>
        </w:rPr>
        <w:t>KLAUZULA INFORMACYJNA DLA KANDYDATÓW</w:t>
      </w:r>
      <w:r>
        <w:rPr>
          <w:b/>
        </w:rPr>
        <w:t xml:space="preserve"> </w:t>
      </w:r>
    </w:p>
    <w:p w14:paraId="11F8C5BE"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 xml:space="preserve">Rozporządzenia Parlamentu Europejskiego i Rady (UE) 2016/679 z dnia 27 kwietnia 2016 r. w sprawie ochrony osób fizycznych w związku z </w:t>
      </w:r>
      <w:r w:rsidRPr="00C66AFF">
        <w:rPr>
          <w:i/>
        </w:rPr>
        <w:lastRenderedPageBreak/>
        <w:t>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FC6B6FC"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6" w:history="1">
        <w:r w:rsidRPr="00C66AFF">
          <w:rPr>
            <w:rStyle w:val="Hipercze"/>
          </w:rPr>
          <w:t>sekretariat@rarr.rzeszow.pl</w:t>
        </w:r>
      </w:hyperlink>
      <w:r w:rsidRPr="00C66AFF">
        <w:t>.</w:t>
      </w:r>
    </w:p>
    <w:p w14:paraId="5566946C"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7" w:history="1">
        <w:r w:rsidRPr="00C66AFF">
          <w:rPr>
            <w:rStyle w:val="Hipercze"/>
          </w:rPr>
          <w:t>iod@rarr.rzeszow.pl</w:t>
        </w:r>
      </w:hyperlink>
    </w:p>
    <w:p w14:paraId="5B58D9E3"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7AABAD75"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272A5319" w14:textId="77777777"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1DC2A7A6"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4FA63C4F"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37647499" w14:textId="77777777" w:rsidR="00FF647A" w:rsidRDefault="00FF647A" w:rsidP="00FF647A">
      <w:pPr>
        <w:numPr>
          <w:ilvl w:val="0"/>
          <w:numId w:val="17"/>
        </w:numPr>
        <w:jc w:val="both"/>
      </w:pPr>
      <w:r>
        <w:t>Państwa dane osobowe przechowywane będą przez Administratora przez okres trwania procesu rekrutacji albo do momentu wycofania się przez Państwa z rekrutacji, maksymalnie 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w:t>
      </w:r>
      <w:r>
        <w:lastRenderedPageBreak/>
        <w:t xml:space="preserve">finansowe. Ponadto Państwa dane osobowe ujawniane będą upoważnionym osobom zatrudnionym przez administratora na podstawie umów o pracę lub umów cywilnoprawnych.  </w:t>
      </w:r>
    </w:p>
    <w:p w14:paraId="23D9D984"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777A5ED0"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2C9444CE" w14:textId="77777777" w:rsidR="00FF647A" w:rsidRDefault="00FF647A" w:rsidP="00FF647A">
      <w:pPr>
        <w:numPr>
          <w:ilvl w:val="0"/>
          <w:numId w:val="17"/>
        </w:numPr>
        <w:jc w:val="both"/>
      </w:pPr>
      <w:r>
        <w:t>Państwa dane osobowe nie będą przetwarzane w sposób zautomatyzowany i nie będą profilowane.</w:t>
      </w:r>
    </w:p>
    <w:p w14:paraId="4F205466"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2652A46C"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B7A9521" w14:textId="77777777"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14:paraId="38B80149" w14:textId="77777777"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C125E"/>
    <w:multiLevelType w:val="hybridMultilevel"/>
    <w:tmpl w:val="B0CAC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1A927D4B"/>
    <w:multiLevelType w:val="hybridMultilevel"/>
    <w:tmpl w:val="CFAEEA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D5A3C73"/>
    <w:multiLevelType w:val="hybridMultilevel"/>
    <w:tmpl w:val="969084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109FC"/>
    <w:multiLevelType w:val="hybridMultilevel"/>
    <w:tmpl w:val="F8488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340A8"/>
    <w:multiLevelType w:val="hybridMultilevel"/>
    <w:tmpl w:val="EBC6B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284F91"/>
    <w:multiLevelType w:val="hybridMultilevel"/>
    <w:tmpl w:val="4E9C4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8E447C8"/>
    <w:multiLevelType w:val="hybridMultilevel"/>
    <w:tmpl w:val="6C206B9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7"/>
  </w:num>
  <w:num w:numId="3">
    <w:abstractNumId w:val="8"/>
  </w:num>
  <w:num w:numId="4">
    <w:abstractNumId w:val="16"/>
  </w:num>
  <w:num w:numId="5">
    <w:abstractNumId w:val="29"/>
  </w:num>
  <w:num w:numId="6">
    <w:abstractNumId w:val="24"/>
  </w:num>
  <w:num w:numId="7">
    <w:abstractNumId w:val="20"/>
  </w:num>
  <w:num w:numId="8">
    <w:abstractNumId w:val="32"/>
  </w:num>
  <w:num w:numId="9">
    <w:abstractNumId w:val="19"/>
  </w:num>
  <w:num w:numId="10">
    <w:abstractNumId w:val="0"/>
  </w:num>
  <w:num w:numId="11">
    <w:abstractNumId w:val="1"/>
  </w:num>
  <w:num w:numId="12">
    <w:abstractNumId w:val="18"/>
  </w:num>
  <w:num w:numId="13">
    <w:abstractNumId w:val="22"/>
  </w:num>
  <w:num w:numId="14">
    <w:abstractNumId w:val="6"/>
  </w:num>
  <w:num w:numId="15">
    <w:abstractNumId w:val="5"/>
  </w:num>
  <w:num w:numId="16">
    <w:abstractNumId w:val="4"/>
  </w:num>
  <w:num w:numId="17">
    <w:abstractNumId w:val="21"/>
  </w:num>
  <w:num w:numId="18">
    <w:abstractNumId w:val="33"/>
  </w:num>
  <w:num w:numId="19">
    <w:abstractNumId w:val="35"/>
  </w:num>
  <w:num w:numId="20">
    <w:abstractNumId w:val="38"/>
  </w:num>
  <w:num w:numId="21">
    <w:abstractNumId w:val="15"/>
  </w:num>
  <w:num w:numId="22">
    <w:abstractNumId w:val="23"/>
  </w:num>
  <w:num w:numId="23">
    <w:abstractNumId w:val="36"/>
  </w:num>
  <w:num w:numId="24">
    <w:abstractNumId w:val="28"/>
  </w:num>
  <w:num w:numId="25">
    <w:abstractNumId w:val="34"/>
  </w:num>
  <w:num w:numId="26">
    <w:abstractNumId w:val="9"/>
  </w:num>
  <w:num w:numId="27">
    <w:abstractNumId w:val="17"/>
  </w:num>
  <w:num w:numId="28">
    <w:abstractNumId w:val="14"/>
  </w:num>
  <w:num w:numId="29">
    <w:abstractNumId w:val="27"/>
  </w:num>
  <w:num w:numId="30">
    <w:abstractNumId w:val="13"/>
  </w:num>
  <w:num w:numId="31">
    <w:abstractNumId w:val="30"/>
  </w:num>
  <w:num w:numId="32">
    <w:abstractNumId w:val="7"/>
  </w:num>
  <w:num w:numId="33">
    <w:abstractNumId w:val="12"/>
  </w:num>
  <w:num w:numId="34">
    <w:abstractNumId w:val="2"/>
  </w:num>
  <w:num w:numId="35">
    <w:abstractNumId w:val="25"/>
  </w:num>
  <w:num w:numId="36">
    <w:abstractNumId w:val="10"/>
  </w:num>
  <w:num w:numId="37">
    <w:abstractNumId w:val="11"/>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A0"/>
    <w:rsid w:val="00181500"/>
    <w:rsid w:val="001A315E"/>
    <w:rsid w:val="002557C0"/>
    <w:rsid w:val="002A05A0"/>
    <w:rsid w:val="00321831"/>
    <w:rsid w:val="004C04AE"/>
    <w:rsid w:val="00512D74"/>
    <w:rsid w:val="006D673B"/>
    <w:rsid w:val="00705A9C"/>
    <w:rsid w:val="007526D4"/>
    <w:rsid w:val="007A4819"/>
    <w:rsid w:val="007D0C75"/>
    <w:rsid w:val="007E7AF2"/>
    <w:rsid w:val="00875E93"/>
    <w:rsid w:val="008B55AB"/>
    <w:rsid w:val="008B6984"/>
    <w:rsid w:val="00974990"/>
    <w:rsid w:val="009C6800"/>
    <w:rsid w:val="009D3C9E"/>
    <w:rsid w:val="00AA4080"/>
    <w:rsid w:val="00B22987"/>
    <w:rsid w:val="00B47A05"/>
    <w:rsid w:val="00B51957"/>
    <w:rsid w:val="00B53E80"/>
    <w:rsid w:val="00C97363"/>
    <w:rsid w:val="00CA6293"/>
    <w:rsid w:val="00D51F56"/>
    <w:rsid w:val="00E63AB4"/>
    <w:rsid w:val="00E91908"/>
    <w:rsid w:val="00F2414A"/>
    <w:rsid w:val="00F60465"/>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F7B"/>
  <w15:docId w15:val="{D0718164-088F-492A-944D-60335EF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hyperlink" Target="mailto:sekretariat@rarr.rze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8564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Mucha</dc:creator>
  <cp:lastModifiedBy>Alicja  Dziadosz</cp:lastModifiedBy>
  <cp:revision>4</cp:revision>
  <dcterms:created xsi:type="dcterms:W3CDTF">2020-07-06T07:56:00Z</dcterms:created>
  <dcterms:modified xsi:type="dcterms:W3CDTF">2020-07-07T06:03:00Z</dcterms:modified>
</cp:coreProperties>
</file>