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7E" w:rsidRDefault="00243B7E" w:rsidP="00243B7E">
      <w:pPr>
        <w:spacing w:after="0"/>
        <w:ind w:left="1294" w:right="0" w:firstLine="0"/>
        <w:jc w:val="center"/>
      </w:pP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301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</w:p>
    <w:p w:rsidR="00243B7E" w:rsidRPr="00243B7E" w:rsidRDefault="00243B7E" w:rsidP="00243B7E">
      <w:pPr>
        <w:spacing w:after="0" w:line="237" w:lineRule="auto"/>
        <w:ind w:left="1361" w:right="0" w:hanging="1361"/>
        <w:jc w:val="center"/>
        <w:rPr>
          <w:rFonts w:ascii="Monotype Corsiva" w:eastAsia="Monotype Corsiva" w:hAnsi="Monotype Corsiva" w:cs="Monotype Corsiva"/>
          <w:sz w:val="72"/>
        </w:rPr>
      </w:pPr>
      <w:r w:rsidRPr="00243B7E">
        <w:rPr>
          <w:rFonts w:ascii="Monotype Corsiva" w:eastAsia="Monotype Corsiva" w:hAnsi="Monotype Corsiva" w:cs="Monotype Corsiva"/>
          <w:sz w:val="72"/>
        </w:rPr>
        <w:t>REGULAMIN FUNDUSZU</w:t>
      </w:r>
    </w:p>
    <w:p w:rsidR="00243B7E" w:rsidRDefault="00243B7E" w:rsidP="00243B7E">
      <w:pPr>
        <w:spacing w:after="0" w:line="237" w:lineRule="auto"/>
        <w:ind w:left="1361" w:right="0" w:hanging="1361"/>
        <w:jc w:val="center"/>
        <w:rPr>
          <w:rFonts w:ascii="Monotype Corsiva" w:eastAsia="Monotype Corsiva" w:hAnsi="Monotype Corsiva" w:cs="Monotype Corsiva"/>
          <w:sz w:val="72"/>
        </w:rPr>
      </w:pPr>
      <w:r w:rsidRPr="00243B7E">
        <w:rPr>
          <w:rFonts w:ascii="Monotype Corsiva" w:eastAsia="Monotype Corsiva" w:hAnsi="Monotype Corsiva" w:cs="Monotype Corsiva"/>
          <w:sz w:val="72"/>
        </w:rPr>
        <w:t>POŻYCZKOWEGO</w:t>
      </w:r>
    </w:p>
    <w:p w:rsidR="00A85327" w:rsidRDefault="00A85327" w:rsidP="00243B7E">
      <w:pPr>
        <w:spacing w:after="0" w:line="237" w:lineRule="auto"/>
        <w:ind w:left="1361" w:right="0" w:hanging="1361"/>
        <w:jc w:val="center"/>
        <w:rPr>
          <w:rFonts w:ascii="Monotype Corsiva" w:eastAsia="Monotype Corsiva" w:hAnsi="Monotype Corsiva" w:cs="Monotype Corsiva"/>
          <w:sz w:val="72"/>
        </w:rPr>
      </w:pPr>
      <w:r>
        <w:rPr>
          <w:rFonts w:ascii="Monotype Corsiva" w:eastAsia="Monotype Corsiva" w:hAnsi="Monotype Corsiva" w:cs="Monotype Corsiva"/>
          <w:sz w:val="72"/>
        </w:rPr>
        <w:t xml:space="preserve">dla małych przedsiębiorstw </w:t>
      </w:r>
    </w:p>
    <w:p w:rsidR="00A85327" w:rsidRPr="00243B7E" w:rsidRDefault="00A85327" w:rsidP="00243B7E">
      <w:pPr>
        <w:spacing w:after="0" w:line="237" w:lineRule="auto"/>
        <w:ind w:left="1361" w:right="0" w:hanging="1361"/>
        <w:jc w:val="center"/>
        <w:rPr>
          <w:rFonts w:ascii="Monotype Corsiva" w:eastAsia="Monotype Corsiva" w:hAnsi="Monotype Corsiva" w:cs="Monotype Corsiva"/>
          <w:sz w:val="72"/>
        </w:rPr>
      </w:pPr>
      <w:r>
        <w:rPr>
          <w:rFonts w:ascii="Monotype Corsiva" w:eastAsia="Monotype Corsiva" w:hAnsi="Monotype Corsiva" w:cs="Monotype Corsiva"/>
          <w:sz w:val="72"/>
        </w:rPr>
        <w:t xml:space="preserve">woj. podkarpackiego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</w:pPr>
      <w:r>
        <w:rPr>
          <w:b/>
          <w:sz w:val="28"/>
        </w:rPr>
        <w:t xml:space="preserve"> </w:t>
      </w: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Default="00243B7E" w:rsidP="00243B7E">
      <w:pPr>
        <w:spacing w:after="0"/>
        <w:ind w:left="0" w:right="89" w:firstLine="0"/>
        <w:jc w:val="center"/>
        <w:rPr>
          <w:b/>
          <w:sz w:val="28"/>
        </w:rPr>
      </w:pPr>
    </w:p>
    <w:p w:rsidR="00243B7E" w:rsidRPr="00A85327" w:rsidRDefault="00243B7E" w:rsidP="00A85327">
      <w:pPr>
        <w:spacing w:after="0"/>
        <w:ind w:left="0" w:right="89" w:firstLine="0"/>
        <w:rPr>
          <w:szCs w:val="24"/>
        </w:rPr>
      </w:pPr>
      <w:r w:rsidRPr="00A85327">
        <w:rPr>
          <w:b/>
          <w:szCs w:val="24"/>
        </w:rPr>
        <w:t xml:space="preserve"> </w:t>
      </w:r>
    </w:p>
    <w:p w:rsidR="005A2128" w:rsidRDefault="005A2128" w:rsidP="005A2128">
      <w:pPr>
        <w:spacing w:after="0" w:line="360" w:lineRule="auto"/>
        <w:ind w:left="0" w:right="420" w:firstLine="0"/>
        <w:jc w:val="center"/>
        <w:rPr>
          <w:b/>
          <w:szCs w:val="24"/>
        </w:rPr>
      </w:pPr>
    </w:p>
    <w:p w:rsidR="005A2128" w:rsidRDefault="005A2128" w:rsidP="005A2128">
      <w:pPr>
        <w:spacing w:after="0" w:line="360" w:lineRule="auto"/>
        <w:ind w:left="0" w:right="420" w:firstLine="0"/>
        <w:jc w:val="center"/>
        <w:rPr>
          <w:b/>
          <w:szCs w:val="24"/>
        </w:rPr>
      </w:pPr>
    </w:p>
    <w:p w:rsidR="005A2128" w:rsidRDefault="005A2128" w:rsidP="005A2128">
      <w:pPr>
        <w:spacing w:after="0" w:line="360" w:lineRule="auto"/>
        <w:ind w:left="0" w:right="420" w:firstLine="0"/>
        <w:jc w:val="center"/>
        <w:rPr>
          <w:b/>
          <w:szCs w:val="24"/>
        </w:rPr>
      </w:pPr>
    </w:p>
    <w:p w:rsidR="005A2128" w:rsidRPr="00B967EE" w:rsidRDefault="00243B7E" w:rsidP="00B967EE">
      <w:pPr>
        <w:spacing w:before="120" w:after="0" w:line="276" w:lineRule="auto"/>
        <w:ind w:left="0" w:right="420" w:firstLine="0"/>
        <w:jc w:val="center"/>
        <w:rPr>
          <w:b/>
          <w:szCs w:val="24"/>
        </w:rPr>
      </w:pPr>
      <w:r w:rsidRPr="00B967EE">
        <w:rPr>
          <w:b/>
          <w:szCs w:val="24"/>
        </w:rPr>
        <w:t>REGULAMIN FUNDUSZU PO</w:t>
      </w:r>
      <w:r w:rsidRPr="00B967EE">
        <w:rPr>
          <w:szCs w:val="24"/>
        </w:rPr>
        <w:t>Ż</w:t>
      </w:r>
      <w:r w:rsidRPr="00B967EE">
        <w:rPr>
          <w:b/>
          <w:szCs w:val="24"/>
        </w:rPr>
        <w:t>YCZKOWEGO</w:t>
      </w:r>
      <w:r w:rsidR="005A2128" w:rsidRPr="00B967EE">
        <w:rPr>
          <w:b/>
          <w:szCs w:val="24"/>
        </w:rPr>
        <w:t xml:space="preserve"> </w:t>
      </w:r>
      <w:r w:rsidR="005A2128" w:rsidRPr="00B967EE">
        <w:rPr>
          <w:rFonts w:eastAsia="Monotype Corsiva"/>
          <w:b/>
          <w:szCs w:val="24"/>
        </w:rPr>
        <w:t xml:space="preserve">DLA MAŁYCH PRZEDSIĘBIORSTW WOJ. PODKARPACKIEGO </w:t>
      </w:r>
    </w:p>
    <w:p w:rsidR="00243B7E" w:rsidRPr="00B967EE" w:rsidRDefault="00243B7E" w:rsidP="00B967EE">
      <w:pPr>
        <w:spacing w:before="120" w:after="0" w:line="276" w:lineRule="auto"/>
        <w:ind w:left="0" w:right="0" w:firstLine="0"/>
        <w:jc w:val="center"/>
        <w:rPr>
          <w:szCs w:val="24"/>
        </w:rPr>
      </w:pPr>
    </w:p>
    <w:p w:rsidR="00243B7E" w:rsidRPr="00B967EE" w:rsidRDefault="00243B7E" w:rsidP="00B967EE">
      <w:pPr>
        <w:pStyle w:val="Nagwek1"/>
        <w:spacing w:before="120" w:after="0" w:line="276" w:lineRule="auto"/>
        <w:rPr>
          <w:szCs w:val="24"/>
        </w:rPr>
      </w:pPr>
      <w:bookmarkStart w:id="0" w:name="_GoBack"/>
      <w:bookmarkEnd w:id="0"/>
      <w:r w:rsidRPr="00B967EE">
        <w:rPr>
          <w:szCs w:val="24"/>
        </w:rPr>
        <w:t>Zasi</w:t>
      </w:r>
      <w:r w:rsidRPr="00B967EE">
        <w:rPr>
          <w:b w:val="0"/>
          <w:szCs w:val="24"/>
        </w:rPr>
        <w:t>ę</w:t>
      </w:r>
      <w:r w:rsidRPr="00B967EE">
        <w:rPr>
          <w:szCs w:val="24"/>
        </w:rPr>
        <w:t>g i cele Funduszu</w:t>
      </w:r>
    </w:p>
    <w:p w:rsidR="00243B7E" w:rsidRPr="00B967EE" w:rsidRDefault="00243B7E" w:rsidP="00B967EE">
      <w:pPr>
        <w:spacing w:before="120" w:after="0" w:line="276" w:lineRule="auto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</w:t>
      </w:r>
    </w:p>
    <w:p w:rsidR="00243B7E" w:rsidRPr="00B967EE" w:rsidRDefault="00243B7E" w:rsidP="00B967EE">
      <w:pPr>
        <w:spacing w:before="120" w:after="0" w:line="276" w:lineRule="auto"/>
        <w:ind w:left="0" w:right="-2" w:firstLine="0"/>
        <w:rPr>
          <w:szCs w:val="24"/>
        </w:rPr>
      </w:pPr>
      <w:r w:rsidRPr="00B967EE">
        <w:rPr>
          <w:szCs w:val="24"/>
        </w:rPr>
        <w:t xml:space="preserve">1. Celem Funduszu jest wspomaganie rozwoju działalności gospodarczej i tworzenie nowych miejsc pracy przez udzielanie pomocy przy tworzeniu nowych oraz przy budowie </w:t>
      </w:r>
      <w:r w:rsidR="00491289" w:rsidRPr="00B967EE">
        <w:rPr>
          <w:szCs w:val="24"/>
        </w:rPr>
        <w:br/>
      </w:r>
      <w:r w:rsidRPr="00B967EE">
        <w:rPr>
          <w:szCs w:val="24"/>
        </w:rPr>
        <w:t xml:space="preserve">i modernizacji już istniejących podmiotów gospodarczych. </w:t>
      </w:r>
    </w:p>
    <w:p w:rsidR="00243B7E" w:rsidRPr="00B967EE" w:rsidRDefault="00243B7E" w:rsidP="00B967EE">
      <w:pPr>
        <w:spacing w:before="120" w:after="0" w:line="276" w:lineRule="auto"/>
        <w:ind w:left="20" w:right="45" w:firstLine="0"/>
        <w:rPr>
          <w:szCs w:val="24"/>
        </w:rPr>
      </w:pPr>
      <w:r w:rsidRPr="00B967EE">
        <w:rPr>
          <w:szCs w:val="24"/>
        </w:rPr>
        <w:t xml:space="preserve">2. Środki Funduszu przeznaczone są na wsparcie projektów inwestycyjnych i bieżącej działalności operacyjnej podmiotów gospodarczych, usytuowanych w województwie podkarpackim. Przedsiębiorcy, których siedziba lub filie znajdują się poza wskazanym wyżej regionem, mogą ubiegać się o pomoc ze strony Funduszu, o ile przedstawiony przez nie projekt, realizowany jest (lub będzie) na terytorium objętym działaniem Funduszu. </w:t>
      </w:r>
    </w:p>
    <w:p w:rsidR="00243B7E" w:rsidRPr="00B967EE" w:rsidRDefault="00243B7E" w:rsidP="00B967EE">
      <w:pPr>
        <w:spacing w:before="120" w:after="0" w:line="276" w:lineRule="auto"/>
        <w:ind w:left="0" w:right="360" w:firstLine="0"/>
        <w:rPr>
          <w:szCs w:val="24"/>
        </w:rPr>
      </w:pPr>
      <w:r w:rsidRPr="00B967EE">
        <w:rPr>
          <w:b/>
          <w:szCs w:val="24"/>
        </w:rPr>
        <w:t xml:space="preserve"> </w:t>
      </w:r>
    </w:p>
    <w:p w:rsidR="00243B7E" w:rsidRPr="00B967EE" w:rsidRDefault="00243B7E" w:rsidP="00B967EE">
      <w:pPr>
        <w:spacing w:before="120" w:after="0" w:line="276" w:lineRule="auto"/>
        <w:ind w:right="0"/>
        <w:jc w:val="center"/>
        <w:rPr>
          <w:szCs w:val="24"/>
        </w:rPr>
      </w:pPr>
      <w:r w:rsidRPr="00B967EE">
        <w:rPr>
          <w:b/>
          <w:szCs w:val="24"/>
        </w:rPr>
        <w:t>Kryteria dopuszczalno</w:t>
      </w:r>
      <w:r w:rsidRPr="00B967EE">
        <w:rPr>
          <w:szCs w:val="24"/>
        </w:rPr>
        <w:t>ś</w:t>
      </w:r>
      <w:r w:rsidRPr="00B967EE">
        <w:rPr>
          <w:b/>
          <w:szCs w:val="24"/>
        </w:rPr>
        <w:t>ci ubiegania si</w:t>
      </w:r>
      <w:r w:rsidRPr="00B967EE">
        <w:rPr>
          <w:szCs w:val="24"/>
        </w:rPr>
        <w:t>ę</w:t>
      </w:r>
      <w:r w:rsidRPr="00B967EE">
        <w:rPr>
          <w:b/>
          <w:szCs w:val="24"/>
        </w:rPr>
        <w:t xml:space="preserve"> o po</w:t>
      </w:r>
      <w:r w:rsidRPr="00B967EE">
        <w:rPr>
          <w:szCs w:val="24"/>
        </w:rPr>
        <w:t>ż</w:t>
      </w:r>
      <w:r w:rsidRPr="00B967EE">
        <w:rPr>
          <w:b/>
          <w:szCs w:val="24"/>
        </w:rPr>
        <w:t>yczk</w:t>
      </w:r>
      <w:r w:rsidRPr="00B967EE">
        <w:rPr>
          <w:szCs w:val="24"/>
        </w:rPr>
        <w:t>ę</w:t>
      </w:r>
      <w:r w:rsidRPr="00B967EE">
        <w:rPr>
          <w:b/>
          <w:szCs w:val="24"/>
        </w:rPr>
        <w:t xml:space="preserve"> z Funduszu</w:t>
      </w:r>
    </w:p>
    <w:p w:rsidR="00243B7E" w:rsidRPr="00B967EE" w:rsidRDefault="00243B7E" w:rsidP="00B967EE">
      <w:pPr>
        <w:spacing w:before="120" w:after="0" w:line="276" w:lineRule="auto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2</w:t>
      </w:r>
    </w:p>
    <w:p w:rsidR="00243B7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 1. O pożyczkę ze środków Funduszu ubiegać się mogą podmioty gospodarcze, które spełniają następujące kryteria: </w:t>
      </w:r>
    </w:p>
    <w:p w:rsidR="00243B7E" w:rsidRPr="00B967EE" w:rsidRDefault="00243B7E" w:rsidP="00B967EE">
      <w:pPr>
        <w:numPr>
          <w:ilvl w:val="0"/>
          <w:numId w:val="2"/>
        </w:numPr>
        <w:spacing w:before="120" w:after="0" w:line="276" w:lineRule="auto"/>
        <w:ind w:right="45" w:hanging="283"/>
        <w:rPr>
          <w:szCs w:val="24"/>
        </w:rPr>
      </w:pPr>
      <w:r w:rsidRPr="00B967EE">
        <w:rPr>
          <w:szCs w:val="24"/>
        </w:rPr>
        <w:t xml:space="preserve">ich zdolności techniczne i organizacyjne odpowiadają skali i rodzajowi prowadzonej lub </w:t>
      </w:r>
    </w:p>
    <w:p w:rsidR="00243B7E" w:rsidRPr="00B967EE" w:rsidRDefault="00243B7E" w:rsidP="00B967EE">
      <w:pPr>
        <w:tabs>
          <w:tab w:val="center" w:pos="2051"/>
        </w:tabs>
        <w:spacing w:before="120" w:after="0" w:line="276" w:lineRule="auto"/>
        <w:ind w:left="0" w:right="0" w:firstLine="0"/>
        <w:rPr>
          <w:szCs w:val="24"/>
        </w:rPr>
      </w:pPr>
      <w:r w:rsidRPr="00B967EE">
        <w:rPr>
          <w:szCs w:val="24"/>
        </w:rPr>
        <w:t xml:space="preserve">podejmowanej działalności; </w:t>
      </w:r>
    </w:p>
    <w:p w:rsidR="00243B7E" w:rsidRPr="00B967EE" w:rsidRDefault="00243B7E" w:rsidP="00B967EE">
      <w:pPr>
        <w:numPr>
          <w:ilvl w:val="0"/>
          <w:numId w:val="2"/>
        </w:numPr>
        <w:spacing w:before="120" w:after="0" w:line="276" w:lineRule="auto"/>
        <w:ind w:right="45" w:hanging="283"/>
        <w:rPr>
          <w:szCs w:val="24"/>
        </w:rPr>
      </w:pPr>
      <w:r w:rsidRPr="00B967EE">
        <w:rPr>
          <w:szCs w:val="24"/>
        </w:rPr>
        <w:t xml:space="preserve">ich system rachunkowości i księgowania zgodny jest z obowiązującymi przepisami; </w:t>
      </w:r>
    </w:p>
    <w:p w:rsidR="00243B7E" w:rsidRPr="00B967EE" w:rsidRDefault="00243B7E" w:rsidP="00B967EE">
      <w:pPr>
        <w:numPr>
          <w:ilvl w:val="0"/>
          <w:numId w:val="2"/>
        </w:numPr>
        <w:spacing w:before="120" w:after="0" w:line="276" w:lineRule="auto"/>
        <w:ind w:right="45" w:hanging="283"/>
        <w:rPr>
          <w:szCs w:val="24"/>
        </w:rPr>
      </w:pPr>
      <w:r w:rsidRPr="00B967EE">
        <w:rPr>
          <w:szCs w:val="24"/>
        </w:rPr>
        <w:t xml:space="preserve">w roku poprzedzającym złożenie wniosku nie wykazały znaczącej straty bilansowej; </w:t>
      </w:r>
    </w:p>
    <w:p w:rsidR="00243B7E" w:rsidRPr="00B967EE" w:rsidRDefault="00243B7E" w:rsidP="00B967EE">
      <w:pPr>
        <w:numPr>
          <w:ilvl w:val="0"/>
          <w:numId w:val="2"/>
        </w:numPr>
        <w:spacing w:before="120" w:after="0" w:line="276" w:lineRule="auto"/>
        <w:ind w:right="45" w:hanging="283"/>
        <w:rPr>
          <w:szCs w:val="24"/>
        </w:rPr>
      </w:pPr>
      <w:r w:rsidRPr="00B967EE">
        <w:rPr>
          <w:szCs w:val="24"/>
        </w:rPr>
        <w:t xml:space="preserve">nie posiadają zaległości wobec Urzędu Skarbowego i Zakładu Ubezpieczeń Społecznych;  </w:t>
      </w:r>
    </w:p>
    <w:p w:rsidR="00FD27E6" w:rsidRPr="00B967EE" w:rsidRDefault="00BA71FC" w:rsidP="00B967EE">
      <w:pPr>
        <w:spacing w:before="120" w:after="0" w:line="276" w:lineRule="auto"/>
        <w:ind w:left="0" w:right="45" w:firstLine="0"/>
        <w:rPr>
          <w:color w:val="auto"/>
          <w:szCs w:val="24"/>
        </w:rPr>
      </w:pPr>
      <w:r w:rsidRPr="00B967EE">
        <w:rPr>
          <w:color w:val="auto"/>
          <w:szCs w:val="24"/>
        </w:rPr>
        <w:t xml:space="preserve">e) </w:t>
      </w:r>
      <w:r w:rsidR="00243B7E" w:rsidRPr="00B967EE">
        <w:rPr>
          <w:color w:val="auto"/>
          <w:szCs w:val="24"/>
        </w:rPr>
        <w:t xml:space="preserve">spełniają kryteria małego przedsiębiorstwa </w:t>
      </w:r>
      <w:r w:rsidR="00FD27E6" w:rsidRPr="00B967EE">
        <w:rPr>
          <w:color w:val="auto"/>
          <w:szCs w:val="24"/>
        </w:rPr>
        <w:t>w rozumieniu art. 2 załącznika nr 1 do Rozporządzenia Komisji (UE) nr 651/2014 z dnia 17 czerwca 2014 r. uznającego niektóre rodzaje pomocy za zgodne z rynkiem wewnętrznym w zastosowaniu art. 107 i 108 Traktatu (Dz. Urz. UE L 187  z 26.06.2014); „W kategorii MŚP małe przedsiębiorstwo definiuje się jako przedsiębiorstwo, które zatrudnia mniej niż 50 pracowników i którego roczny obrót lub roczna suma bilansowa nie przekracza 10 milionów EUR.”</w:t>
      </w:r>
    </w:p>
    <w:p w:rsidR="00243B7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2. Podmioty, o których mowa w § 2, pkt. 1, mogą ubiegać się o pożyczkę na pokrycie części wydatków inwestycyjnych lub uzupełnienie środków obrotowych przedsiębiorcy, zwanej dalej „pożyczką na rozwój działalności” spełniających następujące warunki: </w:t>
      </w:r>
    </w:p>
    <w:p w:rsidR="00243B7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</w:p>
    <w:p w:rsidR="006A1ABD" w:rsidRPr="00B967EE" w:rsidRDefault="00243B7E" w:rsidP="00B967EE">
      <w:pPr>
        <w:pStyle w:val="Akapitzlist"/>
        <w:numPr>
          <w:ilvl w:val="0"/>
          <w:numId w:val="3"/>
        </w:numPr>
        <w:spacing w:before="120" w:after="0" w:line="276" w:lineRule="auto"/>
        <w:ind w:left="244" w:right="45" w:hanging="244"/>
        <w:rPr>
          <w:szCs w:val="24"/>
        </w:rPr>
      </w:pPr>
      <w:r w:rsidRPr="00B967EE">
        <w:rPr>
          <w:szCs w:val="24"/>
        </w:rPr>
        <w:lastRenderedPageBreak/>
        <w:t xml:space="preserve">maksymalna </w:t>
      </w:r>
      <w:r w:rsidRPr="00B967EE">
        <w:rPr>
          <w:color w:val="auto"/>
          <w:szCs w:val="24"/>
        </w:rPr>
        <w:t xml:space="preserve">wysokość pożyczki wynosi </w:t>
      </w:r>
      <w:r w:rsidR="00BA71FC" w:rsidRPr="00B967EE">
        <w:rPr>
          <w:color w:val="auto"/>
          <w:szCs w:val="24"/>
        </w:rPr>
        <w:t>300</w:t>
      </w:r>
      <w:r w:rsidRPr="00B967EE">
        <w:rPr>
          <w:color w:val="auto"/>
          <w:szCs w:val="24"/>
        </w:rPr>
        <w:t xml:space="preserve"> 000 zł; </w:t>
      </w:r>
    </w:p>
    <w:p w:rsidR="006A1ABD" w:rsidRPr="00B967EE" w:rsidRDefault="00243B7E" w:rsidP="00B967EE">
      <w:pPr>
        <w:pStyle w:val="Akapitzlist"/>
        <w:numPr>
          <w:ilvl w:val="0"/>
          <w:numId w:val="3"/>
        </w:numPr>
        <w:spacing w:before="120" w:after="0" w:line="276" w:lineRule="auto"/>
        <w:ind w:left="244" w:right="45" w:hanging="244"/>
        <w:rPr>
          <w:szCs w:val="24"/>
        </w:rPr>
      </w:pPr>
      <w:r w:rsidRPr="00B967EE">
        <w:rPr>
          <w:szCs w:val="24"/>
        </w:rPr>
        <w:t xml:space="preserve">przedstawione przez wnioskodawcę </w:t>
      </w:r>
      <w:r w:rsidR="00935EA3" w:rsidRPr="00B967EE">
        <w:rPr>
          <w:szCs w:val="24"/>
        </w:rPr>
        <w:t>założenia projektu, świadczyć muszą o jego wykonalności</w:t>
      </w:r>
      <w:r w:rsidRPr="00B967EE">
        <w:rPr>
          <w:szCs w:val="24"/>
        </w:rPr>
        <w:t xml:space="preserve">; </w:t>
      </w:r>
    </w:p>
    <w:p w:rsidR="00D2351E" w:rsidRPr="00B967EE" w:rsidRDefault="00243B7E" w:rsidP="00B967EE">
      <w:pPr>
        <w:pStyle w:val="Akapitzlist"/>
        <w:numPr>
          <w:ilvl w:val="0"/>
          <w:numId w:val="3"/>
        </w:numPr>
        <w:spacing w:before="120" w:after="0" w:line="276" w:lineRule="auto"/>
        <w:ind w:left="244" w:right="45" w:hanging="244"/>
        <w:rPr>
          <w:szCs w:val="24"/>
        </w:rPr>
      </w:pPr>
      <w:r w:rsidRPr="00B967EE">
        <w:rPr>
          <w:szCs w:val="24"/>
        </w:rPr>
        <w:t xml:space="preserve">pożyczka nie może być udzielona na zakupy konsumpcyjne; </w:t>
      </w:r>
    </w:p>
    <w:p w:rsidR="00243B7E" w:rsidRPr="00B967EE" w:rsidRDefault="00243B7E" w:rsidP="00B967EE">
      <w:pPr>
        <w:pStyle w:val="Akapitzlist"/>
        <w:numPr>
          <w:ilvl w:val="0"/>
          <w:numId w:val="3"/>
        </w:numPr>
        <w:spacing w:before="120" w:after="0" w:line="276" w:lineRule="auto"/>
        <w:ind w:left="244" w:right="45" w:hanging="244"/>
        <w:rPr>
          <w:szCs w:val="24"/>
        </w:rPr>
      </w:pPr>
      <w:r w:rsidRPr="00B967EE">
        <w:rPr>
          <w:szCs w:val="24"/>
        </w:rPr>
        <w:t xml:space="preserve">maksymalna wartość zaangażowania kapitału funduszu w pożyczki udzielone jednemu </w:t>
      </w:r>
      <w:r w:rsidR="00A85327" w:rsidRPr="00B967EE">
        <w:rPr>
          <w:szCs w:val="24"/>
        </w:rPr>
        <w:t>P</w:t>
      </w:r>
      <w:r w:rsidRPr="00B967EE">
        <w:rPr>
          <w:szCs w:val="24"/>
        </w:rPr>
        <w:t xml:space="preserve">ożyczkobiorcy i podmiotom powiązanym w rozumieniu ustawy o rachunkowości nie może przekroczyć 10 %. </w:t>
      </w:r>
      <w:r w:rsidRPr="00B967EE">
        <w:rPr>
          <w:b/>
          <w:szCs w:val="24"/>
        </w:rPr>
        <w:t xml:space="preserve"> </w:t>
      </w:r>
    </w:p>
    <w:p w:rsidR="00243B7E" w:rsidRPr="00B967EE" w:rsidRDefault="00243B7E" w:rsidP="00B967EE">
      <w:pPr>
        <w:pStyle w:val="Nagwek1"/>
        <w:spacing w:before="120" w:after="0" w:line="276" w:lineRule="auto"/>
        <w:ind w:right="61"/>
        <w:rPr>
          <w:szCs w:val="24"/>
        </w:rPr>
      </w:pPr>
      <w:r w:rsidRPr="00B967EE">
        <w:rPr>
          <w:szCs w:val="24"/>
        </w:rPr>
        <w:t>Ramy organizacyjne Funduszu</w:t>
      </w:r>
    </w:p>
    <w:p w:rsidR="00243B7E" w:rsidRPr="00B967EE" w:rsidRDefault="00243B7E" w:rsidP="00B967EE">
      <w:pPr>
        <w:spacing w:before="120" w:after="0" w:line="276" w:lineRule="auto"/>
        <w:ind w:right="63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3</w:t>
      </w:r>
    </w:p>
    <w:p w:rsidR="006A1ABD" w:rsidRPr="00B967EE" w:rsidRDefault="006A1ABD" w:rsidP="00B967EE">
      <w:pPr>
        <w:spacing w:before="120" w:after="0" w:line="276" w:lineRule="auto"/>
        <w:ind w:left="0" w:right="-2" w:firstLine="0"/>
        <w:rPr>
          <w:szCs w:val="24"/>
        </w:rPr>
      </w:pPr>
      <w:r w:rsidRPr="00B967EE">
        <w:rPr>
          <w:szCs w:val="24"/>
        </w:rPr>
        <w:t xml:space="preserve">1. </w:t>
      </w:r>
      <w:r w:rsidR="00243B7E" w:rsidRPr="00B967EE">
        <w:rPr>
          <w:szCs w:val="24"/>
        </w:rPr>
        <w:t>Zarząd Funduszem sprawuje Rzeszowska Agencja R</w:t>
      </w:r>
      <w:r w:rsidRPr="00B967EE">
        <w:rPr>
          <w:szCs w:val="24"/>
        </w:rPr>
        <w:t xml:space="preserve">ozwoju Regionalnego S.A., zwana </w:t>
      </w:r>
      <w:r w:rsidR="00243B7E" w:rsidRPr="00B967EE">
        <w:rPr>
          <w:szCs w:val="24"/>
        </w:rPr>
        <w:t xml:space="preserve">dalej RARR S.A. </w:t>
      </w:r>
    </w:p>
    <w:p w:rsidR="006A1ABD" w:rsidRPr="00B967EE" w:rsidRDefault="006A1ABD" w:rsidP="00B967EE">
      <w:pPr>
        <w:spacing w:before="120" w:after="0" w:line="276" w:lineRule="auto"/>
        <w:ind w:left="0" w:right="-2" w:firstLine="0"/>
        <w:rPr>
          <w:szCs w:val="24"/>
        </w:rPr>
      </w:pPr>
      <w:r w:rsidRPr="00B967EE">
        <w:rPr>
          <w:szCs w:val="24"/>
        </w:rPr>
        <w:t xml:space="preserve">2. </w:t>
      </w:r>
      <w:r w:rsidR="00243B7E" w:rsidRPr="00B967EE">
        <w:rPr>
          <w:szCs w:val="24"/>
        </w:rPr>
        <w:t xml:space="preserve">Przy RARR S.A. zostanie utworzona Rada Funduszu Pożyczkowego w składzie od 5 </w:t>
      </w:r>
      <w:r w:rsidR="00491289" w:rsidRPr="00B967EE">
        <w:rPr>
          <w:szCs w:val="24"/>
        </w:rPr>
        <w:t>d</w:t>
      </w:r>
      <w:r w:rsidR="00243B7E" w:rsidRPr="00B967EE">
        <w:rPr>
          <w:szCs w:val="24"/>
        </w:rPr>
        <w:t xml:space="preserve">o 7 </w:t>
      </w:r>
      <w:r w:rsidRPr="00B967EE">
        <w:rPr>
          <w:szCs w:val="24"/>
        </w:rPr>
        <w:t>osób.</w:t>
      </w:r>
    </w:p>
    <w:p w:rsidR="00243B7E" w:rsidRPr="00B967EE" w:rsidRDefault="006A1ABD" w:rsidP="00B967EE">
      <w:pPr>
        <w:spacing w:before="120" w:after="0" w:line="276" w:lineRule="auto"/>
        <w:ind w:left="0" w:right="-2" w:firstLine="0"/>
        <w:rPr>
          <w:szCs w:val="24"/>
        </w:rPr>
      </w:pPr>
      <w:r w:rsidRPr="00B967EE">
        <w:rPr>
          <w:szCs w:val="24"/>
        </w:rPr>
        <w:t xml:space="preserve">3. </w:t>
      </w:r>
      <w:r w:rsidR="00243B7E" w:rsidRPr="00B967EE">
        <w:rPr>
          <w:szCs w:val="24"/>
        </w:rPr>
        <w:t xml:space="preserve">Członków Rady Funduszu Pożyczkowego powołuje Zarząd RARR S.A., na cały okres </w:t>
      </w:r>
    </w:p>
    <w:p w:rsidR="006A1ABD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realizacji Funduszu. </w:t>
      </w:r>
    </w:p>
    <w:p w:rsidR="00243B7E" w:rsidRPr="00B967EE" w:rsidRDefault="006A1ABD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4. </w:t>
      </w:r>
      <w:r w:rsidR="00243B7E" w:rsidRPr="00B967EE">
        <w:rPr>
          <w:szCs w:val="24"/>
        </w:rPr>
        <w:t>W uzasadnionych przypadkach Zarząd RARR S.A</w:t>
      </w:r>
      <w:r w:rsidRPr="00B967EE">
        <w:rPr>
          <w:szCs w:val="24"/>
        </w:rPr>
        <w:t>.  może przed upływem okresu, o </w:t>
      </w:r>
      <w:r w:rsidR="00243B7E" w:rsidRPr="00B967EE">
        <w:rPr>
          <w:szCs w:val="24"/>
        </w:rPr>
        <w:t xml:space="preserve">którym  mowa wyżej odwołać wszystkich lub niektórych członków Rady i na ich miejsce powołać inne osoby. </w:t>
      </w:r>
      <w:r w:rsidR="00243B7E" w:rsidRPr="00B967EE">
        <w:rPr>
          <w:b/>
          <w:szCs w:val="24"/>
        </w:rPr>
        <w:t xml:space="preserve"> </w:t>
      </w:r>
    </w:p>
    <w:p w:rsidR="00243B7E" w:rsidRPr="00B967EE" w:rsidRDefault="00243B7E" w:rsidP="00B967EE">
      <w:pPr>
        <w:pStyle w:val="Nagwek1"/>
        <w:spacing w:before="120" w:after="0" w:line="276" w:lineRule="auto"/>
        <w:ind w:right="60"/>
        <w:rPr>
          <w:szCs w:val="24"/>
        </w:rPr>
      </w:pPr>
      <w:r w:rsidRPr="00B967EE">
        <w:rPr>
          <w:szCs w:val="24"/>
        </w:rPr>
        <w:t>Rola i zadania instytucji realizuj</w:t>
      </w:r>
      <w:r w:rsidRPr="00B967EE">
        <w:rPr>
          <w:b w:val="0"/>
          <w:szCs w:val="24"/>
        </w:rPr>
        <w:t>ą</w:t>
      </w:r>
      <w:r w:rsidRPr="00B967EE">
        <w:rPr>
          <w:szCs w:val="24"/>
        </w:rPr>
        <w:t>cej Fundusz Po</w:t>
      </w:r>
      <w:r w:rsidRPr="00B967EE">
        <w:rPr>
          <w:b w:val="0"/>
          <w:szCs w:val="24"/>
        </w:rPr>
        <w:t>ż</w:t>
      </w:r>
      <w:r w:rsidRPr="00B967EE">
        <w:rPr>
          <w:szCs w:val="24"/>
        </w:rPr>
        <w:t>yczkowy</w:t>
      </w:r>
    </w:p>
    <w:p w:rsidR="00243B7E" w:rsidRPr="00B967EE" w:rsidRDefault="00243B7E" w:rsidP="00B967EE">
      <w:pPr>
        <w:spacing w:before="120" w:after="0" w:line="276" w:lineRule="auto"/>
        <w:ind w:left="-15" w:right="4046" w:firstLine="4385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4</w:t>
      </w:r>
    </w:p>
    <w:p w:rsidR="00243B7E" w:rsidRPr="00B967EE" w:rsidRDefault="00243B7E" w:rsidP="00B967EE">
      <w:pPr>
        <w:spacing w:before="120" w:after="0" w:line="276" w:lineRule="auto"/>
        <w:ind w:right="1982"/>
        <w:rPr>
          <w:szCs w:val="24"/>
        </w:rPr>
      </w:pPr>
      <w:r w:rsidRPr="00B967EE">
        <w:rPr>
          <w:szCs w:val="24"/>
        </w:rPr>
        <w:t xml:space="preserve">1. Rzeszowska Agencja </w:t>
      </w:r>
      <w:r w:rsidR="006A1ABD" w:rsidRPr="00B967EE">
        <w:rPr>
          <w:szCs w:val="24"/>
        </w:rPr>
        <w:t>Rozwoju Regionalnego S.A.</w:t>
      </w:r>
      <w:r w:rsidRPr="00B967EE">
        <w:rPr>
          <w:szCs w:val="24"/>
        </w:rPr>
        <w:t xml:space="preserve"> </w:t>
      </w:r>
    </w:p>
    <w:p w:rsidR="00243B7E" w:rsidRPr="00B967EE" w:rsidRDefault="00243B7E" w:rsidP="00B967EE">
      <w:pPr>
        <w:numPr>
          <w:ilvl w:val="0"/>
          <w:numId w:val="5"/>
        </w:numPr>
        <w:spacing w:before="120" w:after="0" w:line="276" w:lineRule="auto"/>
        <w:ind w:right="45" w:hanging="319"/>
        <w:rPr>
          <w:szCs w:val="24"/>
        </w:rPr>
      </w:pPr>
      <w:r w:rsidRPr="00B967EE">
        <w:rPr>
          <w:szCs w:val="24"/>
        </w:rPr>
        <w:t xml:space="preserve">przyjmuje od Wnioskodawcy wniosek o pożyczkę;  </w:t>
      </w:r>
    </w:p>
    <w:p w:rsidR="00243B7E" w:rsidRPr="00B967EE" w:rsidRDefault="00243B7E" w:rsidP="00B967EE">
      <w:pPr>
        <w:numPr>
          <w:ilvl w:val="0"/>
          <w:numId w:val="5"/>
        </w:numPr>
        <w:spacing w:before="120" w:after="0" w:line="276" w:lineRule="auto"/>
        <w:ind w:right="45" w:hanging="319"/>
        <w:rPr>
          <w:szCs w:val="24"/>
        </w:rPr>
      </w:pPr>
      <w:r w:rsidRPr="00B967EE">
        <w:rPr>
          <w:szCs w:val="24"/>
        </w:rPr>
        <w:t xml:space="preserve">analizuje złożony wniosek pod kątem jego zgodności z zasadami Regulaminu Programu; </w:t>
      </w:r>
    </w:p>
    <w:p w:rsidR="00243B7E" w:rsidRPr="00B967EE" w:rsidRDefault="00243B7E" w:rsidP="00B967EE">
      <w:pPr>
        <w:numPr>
          <w:ilvl w:val="0"/>
          <w:numId w:val="5"/>
        </w:numPr>
        <w:spacing w:before="120" w:after="0" w:line="276" w:lineRule="auto"/>
        <w:ind w:right="45" w:hanging="319"/>
        <w:rPr>
          <w:szCs w:val="24"/>
        </w:rPr>
      </w:pPr>
      <w:r w:rsidRPr="00B967EE">
        <w:rPr>
          <w:szCs w:val="24"/>
        </w:rPr>
        <w:t xml:space="preserve">ocenia sytuację finansową Wnioskodawcy wydając swoją opinię; </w:t>
      </w:r>
    </w:p>
    <w:p w:rsidR="00243B7E" w:rsidRPr="00B967EE" w:rsidRDefault="00243B7E" w:rsidP="00B967EE">
      <w:pPr>
        <w:numPr>
          <w:ilvl w:val="0"/>
          <w:numId w:val="5"/>
        </w:numPr>
        <w:spacing w:before="120" w:after="0" w:line="276" w:lineRule="auto"/>
        <w:ind w:right="45" w:hanging="319"/>
        <w:rPr>
          <w:szCs w:val="24"/>
        </w:rPr>
      </w:pPr>
      <w:r w:rsidRPr="00B967EE">
        <w:rPr>
          <w:szCs w:val="24"/>
        </w:rPr>
        <w:t xml:space="preserve">przygotowuje wnioski na posiedzenia Rady Funduszu Pożyczkowego; </w:t>
      </w:r>
    </w:p>
    <w:p w:rsidR="00243B7E" w:rsidRPr="00B967EE" w:rsidRDefault="00243B7E" w:rsidP="00B967EE">
      <w:pPr>
        <w:numPr>
          <w:ilvl w:val="0"/>
          <w:numId w:val="5"/>
        </w:numPr>
        <w:spacing w:before="120" w:after="0" w:line="276" w:lineRule="auto"/>
        <w:ind w:right="45" w:hanging="319"/>
        <w:rPr>
          <w:szCs w:val="24"/>
        </w:rPr>
      </w:pPr>
      <w:r w:rsidRPr="00B967EE">
        <w:rPr>
          <w:szCs w:val="24"/>
        </w:rPr>
        <w:t xml:space="preserve">wypłaca pożyczkę zgodnie z zasadami określonymi w </w:t>
      </w:r>
      <w:r w:rsidR="00A85327" w:rsidRPr="00B967EE">
        <w:rPr>
          <w:szCs w:val="24"/>
        </w:rPr>
        <w:t>R</w:t>
      </w:r>
      <w:r w:rsidRPr="00B967EE">
        <w:rPr>
          <w:szCs w:val="24"/>
        </w:rPr>
        <w:t>egul</w:t>
      </w:r>
      <w:r w:rsidR="006A1ABD" w:rsidRPr="00B967EE">
        <w:rPr>
          <w:szCs w:val="24"/>
        </w:rPr>
        <w:t>aminie i w umowie zawartej z </w:t>
      </w:r>
      <w:r w:rsidRPr="00B967EE">
        <w:rPr>
          <w:szCs w:val="24"/>
        </w:rPr>
        <w:t xml:space="preserve">Pożyczkobiorcą. </w:t>
      </w:r>
    </w:p>
    <w:p w:rsidR="00243B7E" w:rsidRPr="00B967EE" w:rsidRDefault="00243B7E" w:rsidP="00B967EE">
      <w:pPr>
        <w:pStyle w:val="Nagwek1"/>
        <w:spacing w:before="120" w:after="0" w:line="276" w:lineRule="auto"/>
        <w:ind w:right="351"/>
        <w:rPr>
          <w:szCs w:val="24"/>
        </w:rPr>
      </w:pPr>
      <w:r w:rsidRPr="00B967EE">
        <w:rPr>
          <w:szCs w:val="24"/>
        </w:rPr>
        <w:t>Warunki otrzymania po</w:t>
      </w:r>
      <w:r w:rsidRPr="00B967EE">
        <w:rPr>
          <w:b w:val="0"/>
          <w:szCs w:val="24"/>
        </w:rPr>
        <w:t>ż</w:t>
      </w:r>
      <w:r w:rsidRPr="00B967EE">
        <w:rPr>
          <w:szCs w:val="24"/>
        </w:rPr>
        <w:t>yczki</w:t>
      </w:r>
    </w:p>
    <w:p w:rsidR="00243B7E" w:rsidRPr="00B967EE" w:rsidRDefault="00243B7E" w:rsidP="00B967EE">
      <w:pPr>
        <w:spacing w:before="120" w:after="0" w:line="276" w:lineRule="auto"/>
        <w:ind w:right="6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5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1. </w:t>
      </w:r>
      <w:r w:rsidR="00B967EE">
        <w:rPr>
          <w:szCs w:val="24"/>
        </w:rPr>
        <w:t xml:space="preserve">Warunkiem otrzymania </w:t>
      </w:r>
      <w:r w:rsidR="00B967EE">
        <w:rPr>
          <w:szCs w:val="24"/>
        </w:rPr>
        <w:tab/>
        <w:t xml:space="preserve">pożyczki jest </w:t>
      </w:r>
      <w:r w:rsidR="00B967EE">
        <w:rPr>
          <w:szCs w:val="24"/>
        </w:rPr>
        <w:tab/>
        <w:t xml:space="preserve">pozytywna </w:t>
      </w:r>
      <w:r w:rsidR="00B967EE">
        <w:rPr>
          <w:szCs w:val="24"/>
        </w:rPr>
        <w:tab/>
        <w:t xml:space="preserve">ocena </w:t>
      </w:r>
      <w:r w:rsidR="00B967EE">
        <w:rPr>
          <w:szCs w:val="24"/>
        </w:rPr>
        <w:tab/>
        <w:t xml:space="preserve">sytuacji </w:t>
      </w:r>
      <w:r w:rsidR="00D96749" w:rsidRPr="00B967EE">
        <w:rPr>
          <w:szCs w:val="24"/>
        </w:rPr>
        <w:t>f</w:t>
      </w:r>
      <w:r w:rsidR="00243B7E" w:rsidRPr="00B967EE">
        <w:rPr>
          <w:szCs w:val="24"/>
        </w:rPr>
        <w:t xml:space="preserve">inansowej </w:t>
      </w:r>
      <w:r w:rsidR="00A85327" w:rsidRPr="00B967EE">
        <w:rPr>
          <w:szCs w:val="24"/>
        </w:rPr>
        <w:t>P</w:t>
      </w:r>
      <w:r w:rsidR="00243B7E" w:rsidRPr="00B967EE">
        <w:rPr>
          <w:szCs w:val="24"/>
        </w:rPr>
        <w:t xml:space="preserve">ożyczkobiorcy.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2. </w:t>
      </w:r>
      <w:r w:rsidR="00243B7E" w:rsidRPr="00B967EE">
        <w:rPr>
          <w:szCs w:val="24"/>
        </w:rPr>
        <w:t>Oceny sytuacji finansowej dokonuje Pożyczkodawca na podstawie przedłożonych dokumentów</w:t>
      </w:r>
      <w:r w:rsidR="00935EA3" w:rsidRPr="00B967EE">
        <w:rPr>
          <w:szCs w:val="24"/>
        </w:rPr>
        <w:t xml:space="preserve"> wskazanych w §</w:t>
      </w:r>
      <w:r w:rsidR="00375C79" w:rsidRPr="00B967EE">
        <w:rPr>
          <w:szCs w:val="24"/>
        </w:rPr>
        <w:t xml:space="preserve"> </w:t>
      </w:r>
      <w:r w:rsidR="00935EA3" w:rsidRPr="00B967EE">
        <w:rPr>
          <w:szCs w:val="24"/>
        </w:rPr>
        <w:t>6 ust. 2 niniejszego Regulaminu.</w:t>
      </w:r>
      <w:r w:rsidR="00243B7E" w:rsidRPr="00B967EE">
        <w:rPr>
          <w:szCs w:val="24"/>
        </w:rPr>
        <w:t xml:space="preserve"> </w:t>
      </w:r>
    </w:p>
    <w:p w:rsidR="00243B7E" w:rsidRPr="00B967EE" w:rsidRDefault="006A1ABD" w:rsidP="00B967EE">
      <w:pPr>
        <w:spacing w:before="120" w:after="0" w:line="276" w:lineRule="auto"/>
        <w:ind w:right="45"/>
        <w:rPr>
          <w:color w:val="FF0000"/>
          <w:szCs w:val="24"/>
        </w:rPr>
      </w:pPr>
      <w:r w:rsidRPr="00B967EE">
        <w:rPr>
          <w:szCs w:val="24"/>
        </w:rPr>
        <w:t xml:space="preserve">3. </w:t>
      </w:r>
      <w:r w:rsidR="00243B7E" w:rsidRPr="00B967EE">
        <w:rPr>
          <w:szCs w:val="24"/>
        </w:rPr>
        <w:t xml:space="preserve">Maksymalny okres, na jaki może być </w:t>
      </w:r>
      <w:r w:rsidR="00243B7E" w:rsidRPr="00B967EE">
        <w:rPr>
          <w:color w:val="auto"/>
          <w:szCs w:val="24"/>
        </w:rPr>
        <w:t xml:space="preserve">udzielona pożyczka wynosi </w:t>
      </w:r>
      <w:r w:rsidR="00BA71FC" w:rsidRPr="00B967EE">
        <w:rPr>
          <w:color w:val="auto"/>
          <w:szCs w:val="24"/>
        </w:rPr>
        <w:t xml:space="preserve">60 </w:t>
      </w:r>
      <w:r w:rsidR="00935EA3" w:rsidRPr="00B967EE">
        <w:rPr>
          <w:color w:val="auto"/>
          <w:szCs w:val="24"/>
        </w:rPr>
        <w:t>miesięcy</w:t>
      </w:r>
      <w:r w:rsidR="00BA71FC" w:rsidRPr="00B967EE">
        <w:rPr>
          <w:color w:val="auto"/>
          <w:szCs w:val="24"/>
        </w:rPr>
        <w:t>.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lastRenderedPageBreak/>
        <w:t xml:space="preserve">4. </w:t>
      </w:r>
      <w:r w:rsidR="00243B7E" w:rsidRPr="00B967EE">
        <w:rPr>
          <w:szCs w:val="24"/>
        </w:rPr>
        <w:t xml:space="preserve">W uzasadnionych rodzajem przedsięwzięcia przypadkach, Pożyczkobiorca może ubiegać się o karencję w spłacie rat kapitałowych, która nie może przekraczać 6 miesięcy. W okresie karencji odsetki nie są kapitalizowane.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5. </w:t>
      </w:r>
      <w:r w:rsidR="00243B7E" w:rsidRPr="00B967EE">
        <w:rPr>
          <w:szCs w:val="24"/>
        </w:rPr>
        <w:t xml:space="preserve">Udzielane pożyczki nie mogą być oprocentowane niżej, niż według stopy referencyjnej, ustalonej na podstawie aktualnej stopy bazowej określonej przez Komisję Europejską </w:t>
      </w:r>
      <w:r w:rsidR="00491289" w:rsidRPr="00B967EE">
        <w:rPr>
          <w:szCs w:val="24"/>
        </w:rPr>
        <w:br/>
      </w:r>
      <w:r w:rsidR="00243B7E" w:rsidRPr="00B967EE">
        <w:rPr>
          <w:szCs w:val="24"/>
        </w:rPr>
        <w:t xml:space="preserve">i publikowanej w Dzienniku Urzędowym Unii Europejskiej, obowiązującej w dniu zawarcia umowy o udzielenie pożyczki. Do obliczania tej stopy stosuje się zasady określone przez Komisję Europejską w Komunikacje Komisji w sprawie zmiany metody ustalania stóp referencyjnych i dyskontowych (2008/C14/02), opublikowanym w Dzienniku Urzędowym Komisji Europejskiej z dnia 19.01.2008r., uwzględniającym marżę zależną od zdolności kredytowej przedsiębiorcy i oferowanego poziomu zabezpieczeń.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6. </w:t>
      </w:r>
      <w:r w:rsidR="00243B7E" w:rsidRPr="00B967EE">
        <w:rPr>
          <w:szCs w:val="24"/>
        </w:rPr>
        <w:t xml:space="preserve">Spłata rat, obejmujących kapitał i odsetki, następuje w okresach miesięcznych.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7. </w:t>
      </w:r>
      <w:r w:rsidR="00243B7E" w:rsidRPr="00B967EE">
        <w:rPr>
          <w:szCs w:val="24"/>
        </w:rPr>
        <w:t xml:space="preserve">Wysokość miesięcznych spłat liczona jest metodą amortyzacyjną. Oznacza to, że pożyczka spłacana jest z odsetkami w równych ratach, w których udział zwracanego kapitału </w:t>
      </w:r>
      <w:r w:rsidR="00491289" w:rsidRPr="00B967EE">
        <w:rPr>
          <w:szCs w:val="24"/>
        </w:rPr>
        <w:br/>
      </w:r>
      <w:r w:rsidR="00243B7E" w:rsidRPr="00B967EE">
        <w:rPr>
          <w:szCs w:val="24"/>
        </w:rPr>
        <w:t xml:space="preserve">i płaconych odsetek zmienia się z okresu na okres.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8. </w:t>
      </w:r>
      <w:r w:rsidR="00243B7E" w:rsidRPr="00B967EE">
        <w:rPr>
          <w:szCs w:val="24"/>
        </w:rPr>
        <w:t xml:space="preserve">Odsetki naliczane są od aktualnego zadłużenia Pożyczkobiorcy, począwszy od dnia uruchomienia pożyczki. Pod pojęciem „uruchomienie”, rozumie się wypłatę pożyczki </w:t>
      </w:r>
      <w:r w:rsidR="00491289" w:rsidRPr="00B967EE">
        <w:rPr>
          <w:szCs w:val="24"/>
        </w:rPr>
        <w:br/>
      </w:r>
      <w:r w:rsidR="00243B7E" w:rsidRPr="00B967EE">
        <w:rPr>
          <w:szCs w:val="24"/>
        </w:rPr>
        <w:t xml:space="preserve">w formie przelewu środków na wskazany przez Pożyczkobiorcę rachunek. </w:t>
      </w:r>
    </w:p>
    <w:p w:rsidR="00243B7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Do obliczenia odsetek przyjmuje się, że miesiąc liczy 30 dni, a rok 360 dni. </w:t>
      </w:r>
    </w:p>
    <w:p w:rsidR="00243B7E" w:rsidRPr="00B967EE" w:rsidRDefault="006A1ABD" w:rsidP="00B967EE">
      <w:pPr>
        <w:spacing w:before="120" w:after="0" w:line="276" w:lineRule="auto"/>
        <w:ind w:left="-5" w:right="45" w:firstLine="0"/>
        <w:rPr>
          <w:szCs w:val="24"/>
        </w:rPr>
      </w:pPr>
      <w:r w:rsidRPr="00B967EE">
        <w:rPr>
          <w:szCs w:val="24"/>
        </w:rPr>
        <w:t xml:space="preserve">9. </w:t>
      </w:r>
      <w:r w:rsidR="00243B7E" w:rsidRPr="00B967EE">
        <w:rPr>
          <w:color w:val="auto"/>
          <w:szCs w:val="24"/>
        </w:rPr>
        <w:t xml:space="preserve">Od udzielonej pożyczki RARR S.A. pobiera prowizję w wysokości </w:t>
      </w:r>
      <w:r w:rsidR="00BA71FC" w:rsidRPr="00B967EE">
        <w:rPr>
          <w:color w:val="auto"/>
          <w:szCs w:val="24"/>
        </w:rPr>
        <w:t xml:space="preserve">od </w:t>
      </w:r>
      <w:r w:rsidR="00C245F8" w:rsidRPr="00B967EE">
        <w:rPr>
          <w:color w:val="auto"/>
          <w:szCs w:val="24"/>
        </w:rPr>
        <w:t>1</w:t>
      </w:r>
      <w:r w:rsidR="00BA71FC" w:rsidRPr="00B967EE">
        <w:rPr>
          <w:color w:val="auto"/>
          <w:szCs w:val="24"/>
        </w:rPr>
        <w:t xml:space="preserve">% do </w:t>
      </w:r>
      <w:r w:rsidR="00243B7E" w:rsidRPr="00B967EE">
        <w:rPr>
          <w:color w:val="auto"/>
          <w:szCs w:val="24"/>
        </w:rPr>
        <w:t xml:space="preserve">3% wartości udzielonej pożyczki. </w:t>
      </w:r>
      <w:r w:rsidR="00C245F8" w:rsidRPr="00B967EE">
        <w:rPr>
          <w:color w:val="auto"/>
          <w:szCs w:val="24"/>
        </w:rPr>
        <w:t xml:space="preserve">Wysokość prowizji ustalana jest w zależności od sytuacji finansowej firmy i poziomu zabezpieczenia. </w:t>
      </w:r>
      <w:r w:rsidR="00243B7E" w:rsidRPr="00B967EE">
        <w:rPr>
          <w:color w:val="auto"/>
          <w:szCs w:val="24"/>
        </w:rPr>
        <w:t xml:space="preserve">Prowizja jest potrącana z kwoty wypłacanej pożyczki </w:t>
      </w:r>
      <w:r w:rsidR="00491289" w:rsidRPr="00B967EE">
        <w:rPr>
          <w:color w:val="auto"/>
          <w:szCs w:val="24"/>
        </w:rPr>
        <w:br/>
      </w:r>
      <w:r w:rsidR="00243B7E" w:rsidRPr="00B967EE">
        <w:rPr>
          <w:color w:val="auto"/>
          <w:szCs w:val="24"/>
        </w:rPr>
        <w:t xml:space="preserve">w dniu uruchomienia pożyczki.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10. </w:t>
      </w:r>
      <w:r w:rsidR="00243B7E" w:rsidRPr="00B967EE">
        <w:rPr>
          <w:szCs w:val="24"/>
        </w:rPr>
        <w:t xml:space="preserve">Pożyczka nie może być udzielona: </w:t>
      </w:r>
    </w:p>
    <w:p w:rsidR="00243B7E" w:rsidRPr="00B967EE" w:rsidRDefault="00243B7E" w:rsidP="00B967EE">
      <w:pPr>
        <w:numPr>
          <w:ilvl w:val="1"/>
          <w:numId w:val="6"/>
        </w:numPr>
        <w:spacing w:before="120" w:after="0" w:line="276" w:lineRule="auto"/>
        <w:ind w:left="730" w:right="45" w:hanging="360"/>
        <w:rPr>
          <w:szCs w:val="24"/>
        </w:rPr>
      </w:pPr>
      <w:r w:rsidRPr="00B967EE">
        <w:rPr>
          <w:szCs w:val="24"/>
        </w:rPr>
        <w:t xml:space="preserve">przedsiębiorcy będącemu osobą fizyczną, jeżeli został skazany prawomocnym wyrokiem za przestępstwo składania fałszywych zeznań, przekupstwa, przeciwko  mieniu, wiarygodności dokumentów, obrotowi pieniędzmi i papierami wartościowymi, obrotowi gospodarczemu, systemowi bankowemu, </w:t>
      </w:r>
      <w:proofErr w:type="spellStart"/>
      <w:r w:rsidRPr="00B967EE">
        <w:rPr>
          <w:szCs w:val="24"/>
        </w:rPr>
        <w:t>karno</w:t>
      </w:r>
      <w:proofErr w:type="spellEnd"/>
      <w:r w:rsidRPr="00B967EE">
        <w:rPr>
          <w:szCs w:val="24"/>
        </w:rPr>
        <w:t xml:space="preserve"> – skarbowe albo inne związane z wykonywaniem działalności gospodarczej lub popełnione w</w:t>
      </w:r>
      <w:r w:rsidR="00E3346C" w:rsidRPr="00B967EE">
        <w:rPr>
          <w:szCs w:val="24"/>
        </w:rPr>
        <w:t> </w:t>
      </w:r>
      <w:r w:rsidRPr="00B967EE">
        <w:rPr>
          <w:szCs w:val="24"/>
        </w:rPr>
        <w:t xml:space="preserve">celu osiągnięcia korzyści majątkowych. </w:t>
      </w:r>
    </w:p>
    <w:p w:rsidR="00243B7E" w:rsidRPr="00B967EE" w:rsidRDefault="00243B7E" w:rsidP="00B967EE">
      <w:pPr>
        <w:numPr>
          <w:ilvl w:val="1"/>
          <w:numId w:val="6"/>
        </w:numPr>
        <w:spacing w:before="120" w:after="0" w:line="276" w:lineRule="auto"/>
        <w:ind w:left="730" w:right="45" w:hanging="360"/>
        <w:rPr>
          <w:szCs w:val="24"/>
        </w:rPr>
      </w:pPr>
      <w:r w:rsidRPr="00B967EE">
        <w:rPr>
          <w:szCs w:val="24"/>
        </w:rPr>
        <w:t xml:space="preserve">przedsiębiorcy nie będącemu osobą fizyczna, w którym osoba będąca członkiem jego organów zarządzających bądź wspólnikiem, została skazana prawomocnym wyrokiem za przestępstwa, których mowa w pkt 1, </w:t>
      </w:r>
    </w:p>
    <w:p w:rsidR="00243B7E" w:rsidRPr="00B967EE" w:rsidRDefault="00243B7E" w:rsidP="00B967EE">
      <w:pPr>
        <w:numPr>
          <w:ilvl w:val="1"/>
          <w:numId w:val="6"/>
        </w:numPr>
        <w:spacing w:before="120" w:after="0" w:line="276" w:lineRule="auto"/>
        <w:ind w:right="45" w:hanging="360"/>
        <w:rPr>
          <w:szCs w:val="24"/>
        </w:rPr>
      </w:pPr>
      <w:r w:rsidRPr="00B967EE">
        <w:rPr>
          <w:szCs w:val="24"/>
        </w:rPr>
        <w:t xml:space="preserve">przedsiębiorcy, który: </w:t>
      </w:r>
    </w:p>
    <w:p w:rsidR="00243B7E" w:rsidRPr="00B967EE" w:rsidRDefault="00243B7E" w:rsidP="00B967EE">
      <w:pPr>
        <w:numPr>
          <w:ilvl w:val="1"/>
          <w:numId w:val="7"/>
        </w:numPr>
        <w:spacing w:before="120" w:after="0" w:line="276" w:lineRule="auto"/>
        <w:ind w:right="45" w:hanging="11"/>
        <w:rPr>
          <w:szCs w:val="24"/>
        </w:rPr>
      </w:pPr>
      <w:r w:rsidRPr="00B967EE">
        <w:rPr>
          <w:szCs w:val="24"/>
        </w:rPr>
        <w:t>posiada zaległości z tytułu należności publiczno</w:t>
      </w:r>
      <w:r w:rsidR="00935EA3" w:rsidRPr="00B967EE">
        <w:rPr>
          <w:szCs w:val="24"/>
        </w:rPr>
        <w:t>-</w:t>
      </w:r>
      <w:r w:rsidRPr="00B967EE">
        <w:rPr>
          <w:szCs w:val="24"/>
        </w:rPr>
        <w:t xml:space="preserve">prawnych lub </w:t>
      </w:r>
    </w:p>
    <w:p w:rsidR="00243B7E" w:rsidRPr="00B967EE" w:rsidRDefault="00243B7E" w:rsidP="00B967EE">
      <w:pPr>
        <w:numPr>
          <w:ilvl w:val="1"/>
          <w:numId w:val="7"/>
        </w:numPr>
        <w:spacing w:before="120" w:after="0" w:line="276" w:lineRule="auto"/>
        <w:ind w:right="45" w:hanging="11"/>
        <w:rPr>
          <w:szCs w:val="24"/>
        </w:rPr>
      </w:pPr>
      <w:r w:rsidRPr="00B967EE">
        <w:rPr>
          <w:szCs w:val="24"/>
        </w:rPr>
        <w:t xml:space="preserve">pozostaje pod zarządem komisarycznym bądź znajduje się w toku likwidacji, postępowania upadłościowego, postępowania naprawczego, lub </w:t>
      </w:r>
    </w:p>
    <w:p w:rsidR="00243B7E" w:rsidRPr="00B967EE" w:rsidRDefault="00243B7E" w:rsidP="00B967EE">
      <w:pPr>
        <w:numPr>
          <w:ilvl w:val="1"/>
          <w:numId w:val="7"/>
        </w:numPr>
        <w:spacing w:before="120" w:after="0" w:line="276" w:lineRule="auto"/>
        <w:ind w:left="730" w:right="45" w:hanging="11"/>
        <w:rPr>
          <w:szCs w:val="24"/>
        </w:rPr>
      </w:pPr>
      <w:r w:rsidRPr="00B967EE">
        <w:rPr>
          <w:szCs w:val="24"/>
        </w:rPr>
        <w:lastRenderedPageBreak/>
        <w:t xml:space="preserve">w okresie 3 lat przed złożeniem wniosku o udzielenie wsparcia lub pożyczki naruszył w sposób istotny umowę zawartą z </w:t>
      </w:r>
      <w:r w:rsidR="00D2351E" w:rsidRPr="00B967EE">
        <w:rPr>
          <w:szCs w:val="24"/>
        </w:rPr>
        <w:t>RARR S.A.</w:t>
      </w:r>
      <w:r w:rsidRPr="00B967EE">
        <w:rPr>
          <w:szCs w:val="24"/>
        </w:rPr>
        <w:t xml:space="preserve">. </w:t>
      </w:r>
      <w:r w:rsidRPr="00B967EE">
        <w:rPr>
          <w:b/>
          <w:szCs w:val="24"/>
        </w:rPr>
        <w:t xml:space="preserve"> </w:t>
      </w:r>
    </w:p>
    <w:p w:rsidR="00243B7E" w:rsidRPr="00B967EE" w:rsidRDefault="00243B7E" w:rsidP="00B967EE">
      <w:pPr>
        <w:pStyle w:val="Nagwek1"/>
        <w:spacing w:before="120" w:after="0" w:line="276" w:lineRule="auto"/>
        <w:ind w:right="61"/>
        <w:rPr>
          <w:szCs w:val="24"/>
        </w:rPr>
      </w:pPr>
      <w:r w:rsidRPr="00B967EE">
        <w:rPr>
          <w:szCs w:val="24"/>
        </w:rPr>
        <w:t>Procedura ubiegania si</w:t>
      </w:r>
      <w:r w:rsidRPr="00B967EE">
        <w:rPr>
          <w:b w:val="0"/>
          <w:szCs w:val="24"/>
        </w:rPr>
        <w:t>ę</w:t>
      </w:r>
      <w:r w:rsidRPr="00B967EE">
        <w:rPr>
          <w:szCs w:val="24"/>
        </w:rPr>
        <w:t xml:space="preserve"> o po</w:t>
      </w:r>
      <w:r w:rsidRPr="00B967EE">
        <w:rPr>
          <w:b w:val="0"/>
          <w:szCs w:val="24"/>
        </w:rPr>
        <w:t>ż</w:t>
      </w:r>
      <w:r w:rsidRPr="00B967EE">
        <w:rPr>
          <w:szCs w:val="24"/>
        </w:rPr>
        <w:t>yczk</w:t>
      </w:r>
      <w:r w:rsidRPr="00B967EE">
        <w:rPr>
          <w:b w:val="0"/>
          <w:szCs w:val="24"/>
        </w:rPr>
        <w:t>ę</w:t>
      </w:r>
    </w:p>
    <w:p w:rsidR="00243B7E" w:rsidRPr="00B967EE" w:rsidRDefault="00243B7E" w:rsidP="00B967EE">
      <w:pPr>
        <w:spacing w:before="120" w:after="0" w:line="276" w:lineRule="auto"/>
        <w:ind w:right="6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6</w:t>
      </w:r>
    </w:p>
    <w:p w:rsidR="00243B7E" w:rsidRPr="00B967EE" w:rsidRDefault="006A1ABD" w:rsidP="00B967EE">
      <w:pPr>
        <w:spacing w:before="120" w:after="0" w:line="276" w:lineRule="auto"/>
        <w:ind w:right="45" w:firstLine="0"/>
        <w:rPr>
          <w:szCs w:val="24"/>
        </w:rPr>
      </w:pPr>
      <w:r w:rsidRPr="00B967EE">
        <w:rPr>
          <w:szCs w:val="24"/>
        </w:rPr>
        <w:t xml:space="preserve">1. </w:t>
      </w:r>
      <w:r w:rsidR="00243B7E" w:rsidRPr="00B967EE">
        <w:rPr>
          <w:szCs w:val="24"/>
        </w:rPr>
        <w:t>Wniosek o udzielenie pożyczki</w:t>
      </w:r>
      <w:r w:rsidR="00A85327" w:rsidRPr="00B967EE">
        <w:rPr>
          <w:szCs w:val="24"/>
        </w:rPr>
        <w:t xml:space="preserve"> (stanowiący załącznik nr 1 do niniejszego Regulaminu)</w:t>
      </w:r>
      <w:r w:rsidR="00243B7E" w:rsidRPr="00B967EE">
        <w:rPr>
          <w:szCs w:val="24"/>
        </w:rPr>
        <w:t xml:space="preserve"> oraz Regulamin są dostępne w siedzibie  RARR S.A. oraz na stronie internetowej www.rarr.rzeszow.pl. </w:t>
      </w:r>
    </w:p>
    <w:p w:rsidR="00243B7E" w:rsidRPr="00B967EE" w:rsidRDefault="006A1ABD" w:rsidP="00B967EE">
      <w:pPr>
        <w:spacing w:before="120" w:after="0" w:line="276" w:lineRule="auto"/>
        <w:ind w:right="45" w:firstLine="0"/>
        <w:rPr>
          <w:szCs w:val="24"/>
        </w:rPr>
      </w:pPr>
      <w:r w:rsidRPr="00B967EE">
        <w:rPr>
          <w:szCs w:val="24"/>
        </w:rPr>
        <w:t xml:space="preserve">2. </w:t>
      </w:r>
      <w:r w:rsidR="00243B7E" w:rsidRPr="00B967EE">
        <w:rPr>
          <w:szCs w:val="24"/>
        </w:rPr>
        <w:t xml:space="preserve">Podmiot gospodarczy ubiegający się o pożyczkę zobowiązany jest do złożenia w RARR S.A.  wniosku o udzielenie pożyczki na formularzu, którego wzór stanowi załącznik nr 1 do niniejszego </w:t>
      </w:r>
      <w:r w:rsidR="00A85327" w:rsidRPr="00B967EE">
        <w:rPr>
          <w:szCs w:val="24"/>
        </w:rPr>
        <w:t>R</w:t>
      </w:r>
      <w:r w:rsidR="00243B7E" w:rsidRPr="00B967EE">
        <w:rPr>
          <w:szCs w:val="24"/>
        </w:rPr>
        <w:t xml:space="preserve">egulaminu, a ponadto następujących dokumentów: </w:t>
      </w:r>
    </w:p>
    <w:p w:rsidR="00935EA3" w:rsidRPr="00B967EE" w:rsidRDefault="00950606" w:rsidP="00B967EE">
      <w:pPr>
        <w:pStyle w:val="Akapitzlist"/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w</w:t>
      </w:r>
      <w:r w:rsidR="00935EA3" w:rsidRPr="00B967EE">
        <w:rPr>
          <w:szCs w:val="24"/>
        </w:rPr>
        <w:t>ydruk z Centralnej Ewidencji i Informacji o Działalności Gospodarczej lub KRS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>aświadczenia o nadaniu numerów NIP, REGON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>aświadczenia o braku zaległości wobec ZUS i Urzędu Skarbowego (oryginały nie starsze niż miesiąc przed dniem złożenia wniosku)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w</w:t>
      </w:r>
      <w:r w:rsidR="00935EA3" w:rsidRPr="00B967EE">
        <w:rPr>
          <w:szCs w:val="24"/>
        </w:rPr>
        <w:t>ydruk z ewidencji środków trwałych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u</w:t>
      </w:r>
      <w:r w:rsidR="00935EA3" w:rsidRPr="00B967EE">
        <w:rPr>
          <w:szCs w:val="24"/>
        </w:rPr>
        <w:t>dokumentowane świadectwo dotyczące liczby osób zatrudnionych na podstawie umowy o pracę (np. deklaracja rozliczeniowa ZUS DRA za ostatni miesiąc)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k</w:t>
      </w:r>
      <w:r w:rsidR="00935EA3" w:rsidRPr="00B967EE">
        <w:rPr>
          <w:szCs w:val="24"/>
        </w:rPr>
        <w:t>osztorys inwestycji (jeśli dotyczy)</w:t>
      </w:r>
    </w:p>
    <w:p w:rsidR="00935EA3" w:rsidRPr="00B967EE" w:rsidRDefault="00935EA3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PIT-y osobiste za ostatnie dwa lata i ostatni zamknięty okres (jeśli dotyczy)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b</w:t>
      </w:r>
      <w:r w:rsidR="00935EA3" w:rsidRPr="00B967EE">
        <w:rPr>
          <w:szCs w:val="24"/>
        </w:rPr>
        <w:t>ilans spółki i rachunek zysków i strat za ostatnie dwa lata i ostatni zamknięty okres (jeśli dotyczy)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d</w:t>
      </w:r>
      <w:r w:rsidR="00935EA3" w:rsidRPr="00B967EE">
        <w:rPr>
          <w:szCs w:val="24"/>
        </w:rPr>
        <w:t xml:space="preserve">okumenty dotyczące proponowanych zabezpieczeń (np. operat szacunkowy nieruchomości, która ma stanowić zabezpieczenie, zaświadczenia o zarobkach poręczycieli, itp.) 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 xml:space="preserve">ałącznik nr 1a do Wniosku: Plan finansowy dla Inwestycji – pełna księgowość -  </w:t>
      </w:r>
      <w:r w:rsidR="00935EA3" w:rsidRPr="00B967EE">
        <w:rPr>
          <w:i/>
          <w:szCs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 xml:space="preserve">ałącznik nr 1b do Wniosku: Plan finansowy dla Inwestycji – uproszczona księgowość -  </w:t>
      </w:r>
      <w:r w:rsidR="00935EA3" w:rsidRPr="00B967EE">
        <w:rPr>
          <w:i/>
          <w:szCs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>ałącznik nr 2 do Wniosku: Oświadczenie majątkowe (jeśli dotyczy)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z</w:t>
      </w:r>
      <w:r w:rsidR="00935EA3" w:rsidRPr="00B967EE">
        <w:rPr>
          <w:szCs w:val="24"/>
        </w:rPr>
        <w:t>ałącznik nr 3 do Wniosku: Oświadczenie o wyrażeniu zgody na przetwarzanie danych osobowych osób nie będących Ostatecznymi Odbiorcami (np. Poręczyciele)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lastRenderedPageBreak/>
        <w:t>z</w:t>
      </w:r>
      <w:r w:rsidR="00935EA3" w:rsidRPr="00B967EE">
        <w:rPr>
          <w:szCs w:val="24"/>
        </w:rPr>
        <w:t xml:space="preserve">ałącznik nr 4 do Wniosku: Upoważnienia na pozyskanie informacji gospodarczych </w:t>
      </w:r>
      <w:r w:rsidR="00491289" w:rsidRPr="00B967EE">
        <w:rPr>
          <w:szCs w:val="24"/>
        </w:rPr>
        <w:br/>
      </w:r>
      <w:r w:rsidR="00935EA3" w:rsidRPr="00B967EE">
        <w:rPr>
          <w:szCs w:val="24"/>
        </w:rPr>
        <w:t xml:space="preserve">z BIG </w:t>
      </w:r>
      <w:proofErr w:type="spellStart"/>
      <w:r w:rsidR="00935EA3" w:rsidRPr="00B967EE">
        <w:rPr>
          <w:szCs w:val="24"/>
        </w:rPr>
        <w:t>InfoMonitor</w:t>
      </w:r>
      <w:proofErr w:type="spellEnd"/>
      <w:r w:rsidR="00935EA3" w:rsidRPr="00B967EE">
        <w:rPr>
          <w:szCs w:val="24"/>
        </w:rPr>
        <w:t xml:space="preserve"> – dotyczy wyłącznie poręczycieli.</w:t>
      </w:r>
    </w:p>
    <w:p w:rsidR="00935EA3" w:rsidRPr="00B967EE" w:rsidRDefault="00950606" w:rsidP="00B967EE">
      <w:pPr>
        <w:numPr>
          <w:ilvl w:val="0"/>
          <w:numId w:val="19"/>
        </w:numPr>
        <w:spacing w:before="120" w:after="0" w:line="276" w:lineRule="auto"/>
        <w:ind w:left="284" w:right="119"/>
        <w:rPr>
          <w:szCs w:val="24"/>
        </w:rPr>
      </w:pPr>
      <w:r w:rsidRPr="00B967EE">
        <w:rPr>
          <w:szCs w:val="24"/>
        </w:rPr>
        <w:t>i</w:t>
      </w:r>
      <w:r w:rsidR="00935EA3" w:rsidRPr="00B967EE">
        <w:rPr>
          <w:szCs w:val="24"/>
        </w:rPr>
        <w:t>nne informacje użyteczne dla procedury wniosku</w:t>
      </w:r>
    </w:p>
    <w:p w:rsidR="00243B7E" w:rsidRPr="00B967EE" w:rsidRDefault="00243B7E" w:rsidP="00B967EE">
      <w:pPr>
        <w:spacing w:before="120" w:after="0" w:line="276" w:lineRule="auto"/>
        <w:ind w:left="-5" w:right="119"/>
        <w:rPr>
          <w:color w:val="auto"/>
          <w:szCs w:val="24"/>
        </w:rPr>
      </w:pPr>
      <w:r w:rsidRPr="00B967EE">
        <w:rPr>
          <w:szCs w:val="24"/>
        </w:rPr>
        <w:t xml:space="preserve">3.  W momencie dostarczenia przez wnioskodawcę kompletu dokumentów, poddawane są </w:t>
      </w:r>
      <w:r w:rsidR="006A1ABD" w:rsidRPr="00B967EE">
        <w:rPr>
          <w:szCs w:val="24"/>
        </w:rPr>
        <w:t>one ocenie</w:t>
      </w:r>
      <w:r w:rsidRPr="00B967EE">
        <w:rPr>
          <w:szCs w:val="24"/>
        </w:rPr>
        <w:t xml:space="preserve"> i sprawdzeniu, w celu kwalifikacji ryzyka przedsięwzięć zgłoszonych </w:t>
      </w:r>
      <w:r w:rsidR="006A1ABD" w:rsidRPr="00B967EE">
        <w:rPr>
          <w:szCs w:val="24"/>
        </w:rPr>
        <w:t>do dofinansowania</w:t>
      </w:r>
      <w:r w:rsidRPr="00B967EE">
        <w:rPr>
          <w:szCs w:val="24"/>
        </w:rPr>
        <w:t xml:space="preserve"> z </w:t>
      </w:r>
      <w:r w:rsidRPr="00B967EE">
        <w:rPr>
          <w:color w:val="auto"/>
          <w:szCs w:val="24"/>
        </w:rPr>
        <w:t xml:space="preserve">Funduszu Pożyczkowego, w tym w szczególności: </w:t>
      </w:r>
    </w:p>
    <w:p w:rsidR="00243B7E" w:rsidRPr="00B967EE" w:rsidRDefault="00243B7E" w:rsidP="00B967EE">
      <w:pPr>
        <w:spacing w:before="120" w:after="0" w:line="276" w:lineRule="auto"/>
        <w:ind w:left="-5" w:right="120"/>
        <w:rPr>
          <w:szCs w:val="24"/>
        </w:rPr>
      </w:pPr>
      <w:r w:rsidRPr="00B967EE">
        <w:rPr>
          <w:color w:val="auto"/>
          <w:szCs w:val="24"/>
        </w:rPr>
        <w:t>a) prawdziwości danych dotyczących wnioskodawcy na podstawie dokumentu tożsamości</w:t>
      </w:r>
      <w:r w:rsidR="008A7F3C" w:rsidRPr="00B967EE">
        <w:rPr>
          <w:color w:val="auto"/>
          <w:szCs w:val="24"/>
        </w:rPr>
        <w:t>, który jest przedkładany przez wnioskodawcę wyłącznie do wglądu</w:t>
      </w:r>
      <w:r w:rsidRPr="00B967EE">
        <w:rPr>
          <w:color w:val="auto"/>
          <w:szCs w:val="24"/>
        </w:rPr>
        <w:t xml:space="preserve"> oraz </w:t>
      </w:r>
      <w:r w:rsidRPr="00B967EE">
        <w:rPr>
          <w:szCs w:val="24"/>
        </w:rPr>
        <w:t xml:space="preserve">dokumentów potwierdzających prowadzenie działalności gospodarczej - w przypadku osób fizycznych lub wyciągu z właściwego rejestru podmiotów gospodarczych oraz innego dokumentu dotyczącego prowadzonej przez taki podmiot działalności gospodarczej – w przypadku osób prawnych. 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b) </w:t>
      </w:r>
      <w:r w:rsidR="00243B7E" w:rsidRPr="00B967EE">
        <w:rPr>
          <w:szCs w:val="24"/>
        </w:rPr>
        <w:t xml:space="preserve">rzetelności i poprawności przedstawionych danych na temat przedsięwzięcia, sytuacji ekonomiczno-finansowej wnioskodawcy, 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c) </w:t>
      </w:r>
      <w:r w:rsidR="00243B7E" w:rsidRPr="00B967EE">
        <w:rPr>
          <w:szCs w:val="24"/>
        </w:rPr>
        <w:t xml:space="preserve">uzasadnienia kosztów kwalifikowanych do finansowania ze środków pożyczki, 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d) </w:t>
      </w:r>
      <w:r w:rsidR="00243B7E" w:rsidRPr="00B967EE">
        <w:rPr>
          <w:szCs w:val="24"/>
        </w:rPr>
        <w:t xml:space="preserve">rzetelności wywiązywania się z wcześniejszych zobowiązań, 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e) </w:t>
      </w:r>
      <w:r w:rsidR="00243B7E" w:rsidRPr="00B967EE">
        <w:rPr>
          <w:szCs w:val="24"/>
        </w:rPr>
        <w:t xml:space="preserve">zdolności do spłaty pożyczki, 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f) </w:t>
      </w:r>
      <w:r w:rsidR="00243B7E" w:rsidRPr="00B967EE">
        <w:rPr>
          <w:szCs w:val="24"/>
        </w:rPr>
        <w:t xml:space="preserve">proponowanych form zabezpieczenia pożyczki, </w:t>
      </w:r>
    </w:p>
    <w:p w:rsidR="00243B7E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W </w:t>
      </w:r>
      <w:r w:rsidR="006A1ABD" w:rsidRPr="00B967EE">
        <w:rPr>
          <w:szCs w:val="24"/>
        </w:rPr>
        <w:t>przypadku, gdy</w:t>
      </w:r>
      <w:r w:rsidRPr="00B967EE">
        <w:rPr>
          <w:szCs w:val="24"/>
        </w:rPr>
        <w:t xml:space="preserve"> wartość pożyczki przekracza 5 000 EURO wnioskodawca jest wizytowany, a z wizyty tej sporządza się odpowiedni protokół. </w:t>
      </w:r>
    </w:p>
    <w:p w:rsidR="00243B7E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Wnioski o pożyczkę przyjęte przez RARR, rozpatrywane są wg kolejności ich złożenia – nie później niż 14 dni od momentu złożenia kompletu dokumentów.  </w:t>
      </w:r>
    </w:p>
    <w:p w:rsidR="00243B7E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Decyzję o przyznaniu lub odmowie przyznania pożyczki podejmuje Rada Funduszu Pożyczkowego.  Decyzje Rady Funduszu Pożyczkowego są ostateczne.  </w:t>
      </w:r>
    </w:p>
    <w:p w:rsidR="00243B7E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W przypadku odmowy udzielenia pożyczki, </w:t>
      </w:r>
      <w:r w:rsidR="00950606" w:rsidRPr="00B967EE">
        <w:rPr>
          <w:szCs w:val="24"/>
        </w:rPr>
        <w:t>W</w:t>
      </w:r>
      <w:r w:rsidRPr="00B967EE">
        <w:rPr>
          <w:szCs w:val="24"/>
        </w:rPr>
        <w:t xml:space="preserve">nioskodawcy nie przysługuje żadnego </w:t>
      </w:r>
    </w:p>
    <w:p w:rsidR="00243B7E" w:rsidRPr="00B967EE" w:rsidRDefault="00243B7E" w:rsidP="00B967EE">
      <w:pPr>
        <w:spacing w:before="120" w:after="0" w:line="276" w:lineRule="auto"/>
        <w:ind w:left="360" w:right="45" w:firstLine="0"/>
        <w:rPr>
          <w:szCs w:val="24"/>
        </w:rPr>
      </w:pPr>
      <w:r w:rsidRPr="00B967EE">
        <w:rPr>
          <w:szCs w:val="24"/>
        </w:rPr>
        <w:t xml:space="preserve">rodzaju roszczenie wobec RARR S.A. z tego tytułu.  </w:t>
      </w:r>
    </w:p>
    <w:p w:rsidR="006A1ABD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>Umowa o pożyczkę zostaje zawarta po podpisaniu jej</w:t>
      </w:r>
      <w:r w:rsidR="006A1ABD" w:rsidRPr="00B967EE">
        <w:rPr>
          <w:szCs w:val="24"/>
        </w:rPr>
        <w:t xml:space="preserve"> przez Pożyczkobiorcę i RARR</w:t>
      </w:r>
      <w:r w:rsidR="00D2351E" w:rsidRPr="00B967EE">
        <w:rPr>
          <w:szCs w:val="24"/>
        </w:rPr>
        <w:t xml:space="preserve"> S.A.</w:t>
      </w:r>
      <w:r w:rsidR="006A1ABD" w:rsidRPr="00B967EE">
        <w:rPr>
          <w:szCs w:val="24"/>
        </w:rPr>
        <w:t xml:space="preserve"> na </w:t>
      </w:r>
      <w:r w:rsidRPr="00B967EE">
        <w:rPr>
          <w:szCs w:val="24"/>
        </w:rPr>
        <w:t xml:space="preserve">formularzu, którego wzór stanowi zał. nr 2 do niniejszego </w:t>
      </w:r>
      <w:r w:rsidR="00A85327" w:rsidRPr="00B967EE">
        <w:rPr>
          <w:szCs w:val="24"/>
        </w:rPr>
        <w:t>R</w:t>
      </w:r>
      <w:r w:rsidRPr="00B967EE">
        <w:rPr>
          <w:szCs w:val="24"/>
        </w:rPr>
        <w:t xml:space="preserve">egulaminu. </w:t>
      </w:r>
    </w:p>
    <w:p w:rsidR="00C245F8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Pożyczka jest wypłacana jednorazowo lub w transzach. </w:t>
      </w:r>
    </w:p>
    <w:p w:rsidR="00243B7E" w:rsidRPr="00B967EE" w:rsidRDefault="00243B7E" w:rsidP="00B967EE">
      <w:pPr>
        <w:spacing w:before="120" w:after="0" w:line="276" w:lineRule="auto"/>
        <w:ind w:left="0" w:right="0" w:firstLine="0"/>
        <w:jc w:val="center"/>
        <w:rPr>
          <w:b/>
          <w:szCs w:val="24"/>
        </w:rPr>
      </w:pPr>
      <w:r w:rsidRPr="00B967EE">
        <w:rPr>
          <w:b/>
          <w:szCs w:val="24"/>
        </w:rPr>
        <w:t>Rodzaje zabezpieczeń zwrotu pożyczki</w:t>
      </w:r>
    </w:p>
    <w:p w:rsidR="00243B7E" w:rsidRPr="00B967EE" w:rsidRDefault="00243B7E" w:rsidP="00B967EE">
      <w:pPr>
        <w:spacing w:before="120" w:after="0" w:line="276" w:lineRule="auto"/>
        <w:ind w:right="122"/>
        <w:jc w:val="center"/>
        <w:rPr>
          <w:b/>
          <w:szCs w:val="24"/>
        </w:rPr>
      </w:pPr>
      <w:r w:rsidRPr="00B967EE">
        <w:rPr>
          <w:b/>
          <w:szCs w:val="24"/>
        </w:rPr>
        <w:t>§ 7</w:t>
      </w:r>
    </w:p>
    <w:p w:rsidR="00243B7E" w:rsidRPr="00B967EE" w:rsidRDefault="00243B7E" w:rsidP="00B967EE">
      <w:pPr>
        <w:numPr>
          <w:ilvl w:val="0"/>
          <w:numId w:val="12"/>
        </w:numPr>
        <w:spacing w:before="120" w:after="0" w:line="276" w:lineRule="auto"/>
        <w:ind w:right="45" w:hanging="276"/>
        <w:rPr>
          <w:szCs w:val="24"/>
        </w:rPr>
      </w:pPr>
      <w:r w:rsidRPr="00B967EE">
        <w:rPr>
          <w:szCs w:val="24"/>
        </w:rPr>
        <w:t xml:space="preserve">Ustala się następujące rodzaje zabezpieczeń zwrotu należności z tytułu udzielonej przez </w:t>
      </w:r>
    </w:p>
    <w:p w:rsidR="00243B7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RARR S.A.  pożyczki: </w:t>
      </w:r>
    </w:p>
    <w:p w:rsidR="00243B7E" w:rsidRPr="00B967EE" w:rsidRDefault="00243B7E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weksel in blanco wraz z deklaracją wekslową, </w:t>
      </w:r>
    </w:p>
    <w:p w:rsidR="00243B7E" w:rsidRPr="00B967EE" w:rsidRDefault="00243B7E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lastRenderedPageBreak/>
        <w:t xml:space="preserve">poręczenie finansowe, </w:t>
      </w:r>
    </w:p>
    <w:p w:rsidR="00243B7E" w:rsidRPr="00B967EE" w:rsidRDefault="00243B7E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cesja praw do terminowego wkładu oszczędnościowego w banku, </w:t>
      </w:r>
    </w:p>
    <w:p w:rsidR="00243B7E" w:rsidRPr="00B967EE" w:rsidRDefault="00950606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>zastaw sądowy rejestrowy</w:t>
      </w:r>
    </w:p>
    <w:p w:rsidR="00243B7E" w:rsidRPr="00B967EE" w:rsidRDefault="00243B7E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hipoteka, </w:t>
      </w:r>
    </w:p>
    <w:p w:rsidR="00243B7E" w:rsidRPr="00B967EE" w:rsidRDefault="00243B7E" w:rsidP="00B967EE">
      <w:pPr>
        <w:numPr>
          <w:ilvl w:val="1"/>
          <w:numId w:val="12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inne, akceptowane przez RARR. </w:t>
      </w:r>
    </w:p>
    <w:p w:rsidR="00243B7E" w:rsidRPr="00B967EE" w:rsidRDefault="00243B7E" w:rsidP="00B967EE">
      <w:pPr>
        <w:numPr>
          <w:ilvl w:val="0"/>
          <w:numId w:val="12"/>
        </w:numPr>
        <w:spacing w:before="120" w:after="0" w:line="276" w:lineRule="auto"/>
        <w:ind w:right="45" w:hanging="276"/>
        <w:rPr>
          <w:szCs w:val="24"/>
        </w:rPr>
      </w:pPr>
      <w:r w:rsidRPr="00B967EE">
        <w:rPr>
          <w:szCs w:val="24"/>
        </w:rPr>
        <w:t xml:space="preserve">Wybór formy zabezpieczenia należy do RARR. </w:t>
      </w:r>
    </w:p>
    <w:p w:rsidR="00D96749" w:rsidRPr="00B967EE" w:rsidRDefault="00243B7E" w:rsidP="00B967EE">
      <w:pPr>
        <w:numPr>
          <w:ilvl w:val="0"/>
          <w:numId w:val="12"/>
        </w:numPr>
        <w:spacing w:before="120" w:after="0" w:line="276" w:lineRule="auto"/>
        <w:ind w:right="45" w:hanging="276"/>
        <w:rPr>
          <w:szCs w:val="24"/>
        </w:rPr>
      </w:pPr>
      <w:r w:rsidRPr="00B967EE">
        <w:rPr>
          <w:szCs w:val="24"/>
        </w:rPr>
        <w:t xml:space="preserve">Koszty ustanowienia zabezpieczenia zwrotu pożyczki ponosi Pożyczkobiorca. </w:t>
      </w:r>
    </w:p>
    <w:p w:rsidR="00243B7E" w:rsidRPr="00B967EE" w:rsidRDefault="00243B7E" w:rsidP="00B967EE">
      <w:pPr>
        <w:pStyle w:val="Nagwek1"/>
        <w:spacing w:before="120" w:after="0" w:line="276" w:lineRule="auto"/>
        <w:ind w:right="445"/>
        <w:rPr>
          <w:szCs w:val="24"/>
        </w:rPr>
      </w:pPr>
      <w:r w:rsidRPr="00B967EE">
        <w:rPr>
          <w:szCs w:val="24"/>
        </w:rPr>
        <w:t>Spłata po</w:t>
      </w:r>
      <w:r w:rsidRPr="00B967EE">
        <w:rPr>
          <w:b w:val="0"/>
          <w:szCs w:val="24"/>
        </w:rPr>
        <w:t>ż</w:t>
      </w:r>
      <w:r w:rsidRPr="00B967EE">
        <w:rPr>
          <w:szCs w:val="24"/>
        </w:rPr>
        <w:t>yczki</w:t>
      </w:r>
    </w:p>
    <w:p w:rsidR="00243B7E" w:rsidRPr="00B967EE" w:rsidRDefault="00243B7E" w:rsidP="00B967EE">
      <w:pPr>
        <w:spacing w:before="120" w:after="0" w:line="276" w:lineRule="auto"/>
        <w:ind w:right="6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8</w:t>
      </w:r>
    </w:p>
    <w:p w:rsidR="00243B7E" w:rsidRPr="00B967EE" w:rsidRDefault="00243B7E" w:rsidP="00B967EE">
      <w:pPr>
        <w:numPr>
          <w:ilvl w:val="0"/>
          <w:numId w:val="13"/>
        </w:numPr>
        <w:spacing w:before="120" w:after="0" w:line="276" w:lineRule="auto"/>
        <w:ind w:right="45" w:hanging="240"/>
        <w:rPr>
          <w:szCs w:val="24"/>
        </w:rPr>
      </w:pPr>
      <w:r w:rsidRPr="00B967EE">
        <w:rPr>
          <w:szCs w:val="24"/>
        </w:rPr>
        <w:t xml:space="preserve">Spłata rat obejmujących kapitał i odsetki następuje na rachunek RARR S.A., w terminach </w:t>
      </w:r>
      <w:r w:rsidR="00491289" w:rsidRPr="00B967EE">
        <w:rPr>
          <w:szCs w:val="24"/>
        </w:rPr>
        <w:br/>
      </w:r>
      <w:r w:rsidRPr="00B967EE">
        <w:rPr>
          <w:szCs w:val="24"/>
        </w:rPr>
        <w:t xml:space="preserve">i w sposób ustalony w umowie o pożyczkę. </w:t>
      </w:r>
    </w:p>
    <w:p w:rsidR="00243B7E" w:rsidRPr="00B967EE" w:rsidRDefault="00243B7E" w:rsidP="00B967EE">
      <w:pPr>
        <w:numPr>
          <w:ilvl w:val="0"/>
          <w:numId w:val="13"/>
        </w:numPr>
        <w:spacing w:before="120" w:after="0" w:line="276" w:lineRule="auto"/>
        <w:ind w:right="45" w:hanging="240"/>
        <w:rPr>
          <w:szCs w:val="24"/>
        </w:rPr>
      </w:pPr>
      <w:r w:rsidRPr="00B967EE">
        <w:rPr>
          <w:szCs w:val="24"/>
        </w:rPr>
        <w:t xml:space="preserve">Za datę spełnienia świadczenia Pożyczkobiorcy wobec RARR  S.A. przyjmuje się datę wpływu środków na rachunek RARR S.A. </w:t>
      </w:r>
    </w:p>
    <w:p w:rsidR="00243B7E" w:rsidRPr="00B967EE" w:rsidRDefault="00243B7E" w:rsidP="00B967EE">
      <w:pPr>
        <w:numPr>
          <w:ilvl w:val="0"/>
          <w:numId w:val="13"/>
        </w:numPr>
        <w:spacing w:before="120" w:after="0" w:line="276" w:lineRule="auto"/>
        <w:ind w:right="45" w:hanging="240"/>
        <w:rPr>
          <w:szCs w:val="24"/>
        </w:rPr>
      </w:pPr>
      <w:r w:rsidRPr="00B967EE">
        <w:rPr>
          <w:szCs w:val="24"/>
        </w:rPr>
        <w:t xml:space="preserve">Wpłaty będą rozksięgowywane w następującej kolejności: </w:t>
      </w:r>
    </w:p>
    <w:p w:rsidR="00D2351E" w:rsidRPr="00B967EE" w:rsidRDefault="00D2351E" w:rsidP="00B967EE">
      <w:pPr>
        <w:pStyle w:val="Akapitzlist"/>
        <w:numPr>
          <w:ilvl w:val="0"/>
          <w:numId w:val="23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koszty związane z postępowaniem sądowym i egzekucyjnym,</w:t>
      </w:r>
    </w:p>
    <w:p w:rsidR="00D2351E" w:rsidRPr="00B967EE" w:rsidRDefault="00D2351E" w:rsidP="00B967EE">
      <w:pPr>
        <w:pStyle w:val="Akapitzlist"/>
        <w:numPr>
          <w:ilvl w:val="0"/>
          <w:numId w:val="23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odsetki od zadłużenia przeterminowanego,</w:t>
      </w:r>
    </w:p>
    <w:p w:rsidR="00D2351E" w:rsidRPr="00B967EE" w:rsidRDefault="00D2351E" w:rsidP="00B967EE">
      <w:pPr>
        <w:pStyle w:val="Akapitzlist"/>
        <w:numPr>
          <w:ilvl w:val="0"/>
          <w:numId w:val="23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odsetki umowne od kapitału,</w:t>
      </w:r>
    </w:p>
    <w:p w:rsidR="00D2351E" w:rsidRPr="00B967EE" w:rsidRDefault="00D2351E" w:rsidP="00B967EE">
      <w:pPr>
        <w:pStyle w:val="Akapitzlist"/>
        <w:numPr>
          <w:ilvl w:val="0"/>
          <w:numId w:val="23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kapitał pożyczki.</w:t>
      </w:r>
    </w:p>
    <w:p w:rsidR="00243B7E" w:rsidRPr="00B967EE" w:rsidRDefault="006A1ABD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4. </w:t>
      </w:r>
      <w:r w:rsidR="00243B7E" w:rsidRPr="00B967EE">
        <w:rPr>
          <w:szCs w:val="24"/>
        </w:rPr>
        <w:t xml:space="preserve">Od nieterminowych płatności będą naliczane odsetki karne jak dla zaległości ustawowych od dnia następnego po terminie wynikającym z harmonogramu do dnia wpłaty włącznie na rachunek RARR S.A. </w:t>
      </w:r>
    </w:p>
    <w:p w:rsidR="00243B7E" w:rsidRPr="00B967EE" w:rsidRDefault="00243B7E" w:rsidP="00B967EE">
      <w:pPr>
        <w:numPr>
          <w:ilvl w:val="0"/>
          <w:numId w:val="14"/>
        </w:numPr>
        <w:spacing w:before="120" w:after="0" w:line="276" w:lineRule="auto"/>
        <w:ind w:right="45" w:hanging="240"/>
        <w:rPr>
          <w:szCs w:val="24"/>
        </w:rPr>
      </w:pPr>
      <w:r w:rsidRPr="00B967EE">
        <w:rPr>
          <w:szCs w:val="24"/>
        </w:rPr>
        <w:t xml:space="preserve">Pożyczkobiorca  zobowiązany jest do: </w:t>
      </w:r>
    </w:p>
    <w:p w:rsidR="00D2351E" w:rsidRPr="00B967EE" w:rsidRDefault="00243B7E" w:rsidP="00B967EE">
      <w:pPr>
        <w:pStyle w:val="Akapitzlist"/>
        <w:numPr>
          <w:ilvl w:val="0"/>
          <w:numId w:val="24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wykorzystania pożyczki zgodnie z celami, na który została udzielona,</w:t>
      </w:r>
    </w:p>
    <w:p w:rsidR="00D2351E" w:rsidRPr="00B967EE" w:rsidRDefault="00243B7E" w:rsidP="00B967EE">
      <w:pPr>
        <w:pStyle w:val="Akapitzlist"/>
        <w:numPr>
          <w:ilvl w:val="0"/>
          <w:numId w:val="24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składania w RARR S.A. Funduszu Pożyczkowym sprawozdań dotyczących swojej sytuacji finansowej na wezwanie RARR S.A.,</w:t>
      </w:r>
    </w:p>
    <w:p w:rsidR="00D2351E" w:rsidRPr="00B967EE" w:rsidRDefault="00243B7E" w:rsidP="00B967EE">
      <w:pPr>
        <w:pStyle w:val="Akapitzlist"/>
        <w:numPr>
          <w:ilvl w:val="0"/>
          <w:numId w:val="24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umożliwienia pracownikom RARR S.A. badania ksiąg i dokumentów</w:t>
      </w:r>
      <w:r w:rsidR="00537B61" w:rsidRPr="00B967EE">
        <w:rPr>
          <w:szCs w:val="24"/>
        </w:rPr>
        <w:t xml:space="preserve"> finansowych</w:t>
      </w:r>
      <w:r w:rsidRPr="00B967EE">
        <w:rPr>
          <w:szCs w:val="24"/>
        </w:rPr>
        <w:t xml:space="preserve"> oraz kontroli</w:t>
      </w:r>
      <w:r w:rsidR="00A85327" w:rsidRPr="00B967EE">
        <w:rPr>
          <w:szCs w:val="24"/>
        </w:rPr>
        <w:t xml:space="preserve"> </w:t>
      </w:r>
      <w:r w:rsidRPr="00B967EE">
        <w:rPr>
          <w:szCs w:val="24"/>
        </w:rPr>
        <w:t>działalności firmy,</w:t>
      </w:r>
    </w:p>
    <w:p w:rsidR="00243B7E" w:rsidRPr="00B967EE" w:rsidRDefault="00D2351E" w:rsidP="00B967EE">
      <w:pPr>
        <w:pStyle w:val="Akapitzlist"/>
        <w:numPr>
          <w:ilvl w:val="0"/>
          <w:numId w:val="24"/>
        </w:num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>n</w:t>
      </w:r>
      <w:r w:rsidR="00243B7E" w:rsidRPr="00B967EE">
        <w:rPr>
          <w:szCs w:val="24"/>
        </w:rPr>
        <w:t>iezwłocznego powiadomienia RARR S.A. o wszelkich zmianach organizacyjnoprawnych w zakresie prowadzonej działalności gospodarczej, nazwy i</w:t>
      </w:r>
      <w:r w:rsidR="00E3346C" w:rsidRPr="00B967EE">
        <w:rPr>
          <w:szCs w:val="24"/>
        </w:rPr>
        <w:t> </w:t>
      </w:r>
      <w:r w:rsidR="00243B7E" w:rsidRPr="00B967EE">
        <w:rPr>
          <w:szCs w:val="24"/>
        </w:rPr>
        <w:t xml:space="preserve">siedziby, ubieganiu się o inny kredyt czy pożyczkę, a także innych zobowiązaniach finansowych mających wpływ na jego sytuację finansową ( np. ustanowienie zastawu, hipoteki, udzieleniu poręczenia, zaleganiu z opłatami podatkowymi czy </w:t>
      </w:r>
      <w:r w:rsidR="00B967EE">
        <w:rPr>
          <w:szCs w:val="24"/>
        </w:rPr>
        <w:br/>
      </w:r>
      <w:r w:rsidR="00243B7E" w:rsidRPr="00B967EE">
        <w:rPr>
          <w:szCs w:val="24"/>
        </w:rPr>
        <w:t xml:space="preserve">z tytułu ubezpieczeń społecznych) pod rygorem odpowiedzialności za powstałą </w:t>
      </w:r>
      <w:r w:rsidR="00B967EE">
        <w:rPr>
          <w:szCs w:val="24"/>
        </w:rPr>
        <w:br/>
      </w:r>
      <w:r w:rsidR="00243B7E" w:rsidRPr="00B967EE">
        <w:rPr>
          <w:szCs w:val="24"/>
        </w:rPr>
        <w:t xml:space="preserve">z tego tytułu szkodę i natychmiastowego rozwiązania umowy pożyczki, </w:t>
      </w:r>
    </w:p>
    <w:p w:rsidR="00243B7E" w:rsidRPr="00B967EE" w:rsidRDefault="00E3346C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>6</w:t>
      </w:r>
      <w:r w:rsidR="00243B7E" w:rsidRPr="00B967EE">
        <w:rPr>
          <w:szCs w:val="24"/>
        </w:rPr>
        <w:t xml:space="preserve">. W przypadku nie powiadomienia RARR S.A. o zmianach nazwy, siedziby, adresu oświadczenia i zawiadomienia kierowane do </w:t>
      </w:r>
      <w:r w:rsidR="00A85327" w:rsidRPr="00B967EE">
        <w:rPr>
          <w:szCs w:val="24"/>
        </w:rPr>
        <w:t>P</w:t>
      </w:r>
      <w:r w:rsidR="00243B7E" w:rsidRPr="00B967EE">
        <w:rPr>
          <w:szCs w:val="24"/>
        </w:rPr>
        <w:t xml:space="preserve">ożyczkobiorcy według ostatnich danych i pod </w:t>
      </w:r>
    </w:p>
    <w:p w:rsidR="00243B7E" w:rsidRPr="00B967EE" w:rsidRDefault="0063777A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lastRenderedPageBreak/>
        <w:t>ostatni znany</w:t>
      </w:r>
      <w:r w:rsidR="00243B7E" w:rsidRPr="00B967EE">
        <w:rPr>
          <w:szCs w:val="24"/>
        </w:rPr>
        <w:t xml:space="preserve"> adres uważa się za doręczone.  </w:t>
      </w:r>
    </w:p>
    <w:p w:rsidR="00243B7E" w:rsidRPr="00B967EE" w:rsidRDefault="00243B7E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9</w:t>
      </w:r>
    </w:p>
    <w:p w:rsidR="00243B7E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RARR S.A. dokonuje w terminie do 30 dni po dokonaniu spłaty ostatniej raty ostatecznego rozliczenia pożyczki celem ustalenia niedopłaty lub nadpłaty. </w:t>
      </w:r>
    </w:p>
    <w:p w:rsidR="005A2128" w:rsidRPr="00B967EE" w:rsidRDefault="00243B7E" w:rsidP="00B967EE">
      <w:pPr>
        <w:numPr>
          <w:ilvl w:val="0"/>
          <w:numId w:val="26"/>
        </w:numPr>
        <w:spacing w:before="120" w:after="0" w:line="276" w:lineRule="auto"/>
        <w:ind w:right="45" w:hanging="259"/>
        <w:rPr>
          <w:szCs w:val="24"/>
        </w:rPr>
      </w:pPr>
      <w:r w:rsidRPr="00B967EE">
        <w:rPr>
          <w:szCs w:val="24"/>
        </w:rPr>
        <w:t xml:space="preserve">RARR S.A.  nie będzie zwracać nadpłaty w przypadku, gdy jej wartość będzie równa lub niższa 1-krotności wartości kosztów zwrotu nadpłaty.  </w:t>
      </w:r>
    </w:p>
    <w:p w:rsidR="00243B7E" w:rsidRPr="00B967EE" w:rsidRDefault="00243B7E" w:rsidP="00B967EE">
      <w:pPr>
        <w:spacing w:before="120" w:after="0" w:line="276" w:lineRule="auto"/>
        <w:ind w:right="45"/>
        <w:jc w:val="center"/>
        <w:rPr>
          <w:b/>
          <w:szCs w:val="24"/>
        </w:rPr>
      </w:pPr>
      <w:r w:rsidRPr="00B967EE">
        <w:rPr>
          <w:b/>
          <w:szCs w:val="24"/>
        </w:rPr>
        <w:t>Kontrola wykorzystania pożyczki</w:t>
      </w:r>
    </w:p>
    <w:p w:rsidR="00243B7E" w:rsidRPr="00B967EE" w:rsidRDefault="00243B7E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10</w:t>
      </w:r>
    </w:p>
    <w:p w:rsidR="00243B7E" w:rsidRPr="00B967EE" w:rsidRDefault="0063777A" w:rsidP="00B967EE">
      <w:pPr>
        <w:spacing w:before="120" w:after="0" w:line="276" w:lineRule="auto"/>
        <w:ind w:left="0" w:right="45" w:firstLine="0"/>
        <w:rPr>
          <w:szCs w:val="24"/>
        </w:rPr>
      </w:pPr>
      <w:r w:rsidRPr="00B967EE">
        <w:rPr>
          <w:szCs w:val="24"/>
        </w:rPr>
        <w:t xml:space="preserve">1. </w:t>
      </w:r>
      <w:r w:rsidR="00243B7E" w:rsidRPr="00B967EE">
        <w:rPr>
          <w:szCs w:val="24"/>
        </w:rPr>
        <w:t xml:space="preserve">Pożyczkobiorcy mogą zostać poddani kontroli w zakresie wykorzystania pożyczki zgodnie z celami, na który została udzielona.  </w:t>
      </w:r>
    </w:p>
    <w:p w:rsidR="00243B7E" w:rsidRPr="00B967EE" w:rsidRDefault="0063777A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2. </w:t>
      </w:r>
      <w:r w:rsidR="00243B7E" w:rsidRPr="00B967EE">
        <w:rPr>
          <w:szCs w:val="24"/>
        </w:rPr>
        <w:t xml:space="preserve">Kontrola odbywać się będzie przez wizytację siedziby </w:t>
      </w:r>
      <w:r w:rsidR="00A85327" w:rsidRPr="00B967EE">
        <w:rPr>
          <w:szCs w:val="24"/>
        </w:rPr>
        <w:t>P</w:t>
      </w:r>
      <w:r w:rsidR="00243B7E" w:rsidRPr="00B967EE">
        <w:rPr>
          <w:szCs w:val="24"/>
        </w:rPr>
        <w:t>ożyczkobiorcy czy miejsc realizacji przedsięwzięć</w:t>
      </w:r>
      <w:r w:rsidRPr="00B967EE">
        <w:rPr>
          <w:szCs w:val="24"/>
        </w:rPr>
        <w:t xml:space="preserve"> </w:t>
      </w:r>
      <w:r w:rsidR="00243B7E" w:rsidRPr="00B967EE">
        <w:rPr>
          <w:szCs w:val="24"/>
        </w:rPr>
        <w:t>inwestycyjnych</w:t>
      </w:r>
      <w:r w:rsidRPr="00B967EE">
        <w:rPr>
          <w:szCs w:val="24"/>
        </w:rPr>
        <w:t xml:space="preserve"> i sprawdzenie dokumentów</w:t>
      </w:r>
      <w:r w:rsidR="00537B61" w:rsidRPr="00B967EE">
        <w:rPr>
          <w:szCs w:val="24"/>
        </w:rPr>
        <w:t xml:space="preserve"> finansowych</w:t>
      </w:r>
      <w:r w:rsidRPr="00B967EE">
        <w:rPr>
          <w:szCs w:val="24"/>
        </w:rPr>
        <w:t xml:space="preserve"> i </w:t>
      </w:r>
      <w:r w:rsidR="00243B7E" w:rsidRPr="00B967EE">
        <w:rPr>
          <w:szCs w:val="24"/>
        </w:rPr>
        <w:t xml:space="preserve">zapisów księgowych potwierdzających wydatki i źródło ich finansowania.  </w:t>
      </w:r>
    </w:p>
    <w:p w:rsidR="00243B7E" w:rsidRPr="00B967EE" w:rsidRDefault="0063777A" w:rsidP="00B967EE">
      <w:pPr>
        <w:spacing w:before="120" w:after="0" w:line="276" w:lineRule="auto"/>
        <w:ind w:right="45"/>
        <w:rPr>
          <w:szCs w:val="24"/>
        </w:rPr>
      </w:pPr>
      <w:r w:rsidRPr="00B967EE">
        <w:rPr>
          <w:szCs w:val="24"/>
        </w:rPr>
        <w:t xml:space="preserve">3. </w:t>
      </w:r>
      <w:r w:rsidR="00243B7E" w:rsidRPr="00B967EE">
        <w:rPr>
          <w:szCs w:val="24"/>
        </w:rPr>
        <w:t xml:space="preserve">Z przeprowadzonej  kontroli sporządzany będzie protokół, podpisywany przez </w:t>
      </w:r>
      <w:r w:rsidR="00A85327" w:rsidRPr="00B967EE">
        <w:rPr>
          <w:szCs w:val="24"/>
        </w:rPr>
        <w:t>P</w:t>
      </w:r>
      <w:r w:rsidR="00243B7E" w:rsidRPr="00B967EE">
        <w:rPr>
          <w:szCs w:val="24"/>
        </w:rPr>
        <w:t xml:space="preserve">ożyczkobiorcę i osobę kontrolującą.  </w:t>
      </w:r>
    </w:p>
    <w:p w:rsidR="00243B7E" w:rsidRPr="00B967EE" w:rsidRDefault="00243B7E" w:rsidP="00B967EE">
      <w:pPr>
        <w:spacing w:before="120" w:after="0" w:line="276" w:lineRule="auto"/>
        <w:ind w:right="482"/>
        <w:jc w:val="center"/>
        <w:rPr>
          <w:b/>
          <w:szCs w:val="24"/>
        </w:rPr>
      </w:pPr>
      <w:r w:rsidRPr="00B967EE">
        <w:rPr>
          <w:b/>
          <w:szCs w:val="24"/>
        </w:rPr>
        <w:t>Tworzenie rezerw</w:t>
      </w:r>
    </w:p>
    <w:p w:rsidR="00243B7E" w:rsidRPr="00B967EE" w:rsidRDefault="00243B7E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11</w:t>
      </w:r>
    </w:p>
    <w:p w:rsidR="00243B7E" w:rsidRPr="00B967EE" w:rsidRDefault="00243B7E" w:rsidP="00B967EE">
      <w:pPr>
        <w:spacing w:before="120" w:after="0" w:line="276" w:lineRule="auto"/>
        <w:ind w:right="482"/>
        <w:rPr>
          <w:szCs w:val="24"/>
        </w:rPr>
      </w:pPr>
      <w:r w:rsidRPr="00B967EE">
        <w:rPr>
          <w:szCs w:val="24"/>
        </w:rPr>
        <w:t xml:space="preserve">Strategia tworzenia rezerw </w:t>
      </w:r>
      <w:r w:rsidR="00F64811" w:rsidRPr="00B967EE">
        <w:rPr>
          <w:szCs w:val="24"/>
        </w:rPr>
        <w:t xml:space="preserve">i spisywania należności utraconych </w:t>
      </w:r>
      <w:r w:rsidRPr="00B967EE">
        <w:rPr>
          <w:szCs w:val="24"/>
        </w:rPr>
        <w:t>zawarta jest w załączniku do Regulaminu.</w:t>
      </w:r>
    </w:p>
    <w:p w:rsidR="00243B7E" w:rsidRPr="00B967EE" w:rsidRDefault="00537B61" w:rsidP="00B967EE">
      <w:pPr>
        <w:pStyle w:val="Nagwek1"/>
        <w:spacing w:before="120" w:after="0" w:line="276" w:lineRule="auto"/>
        <w:ind w:right="263"/>
        <w:rPr>
          <w:szCs w:val="24"/>
        </w:rPr>
      </w:pPr>
      <w:r w:rsidRPr="00B967EE">
        <w:rPr>
          <w:szCs w:val="24"/>
        </w:rPr>
        <w:t>Ochrona danych osobowych</w:t>
      </w:r>
    </w:p>
    <w:p w:rsidR="00537B61" w:rsidRPr="00B967EE" w:rsidRDefault="00243B7E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</w:t>
      </w:r>
      <w:r w:rsidR="00537B61" w:rsidRPr="00B967EE">
        <w:rPr>
          <w:b/>
          <w:bCs/>
          <w:szCs w:val="24"/>
        </w:rPr>
        <w:t>2</w:t>
      </w:r>
    </w:p>
    <w:p w:rsidR="00537B61" w:rsidRPr="00B967EE" w:rsidRDefault="00537B61" w:rsidP="00B967EE">
      <w:pPr>
        <w:spacing w:before="120" w:after="0" w:line="276" w:lineRule="auto"/>
        <w:ind w:right="-2"/>
        <w:rPr>
          <w:color w:val="auto"/>
          <w:szCs w:val="24"/>
        </w:rPr>
      </w:pPr>
      <w:r w:rsidRPr="00B967EE">
        <w:rPr>
          <w:color w:val="auto"/>
          <w:szCs w:val="24"/>
        </w:rPr>
        <w:t xml:space="preserve">Wypełniając obowiązek informacyjny wynikający z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oraz zapisów Umowy o Udzielenie Wsparcia zawartej pomiędzy Rzeszowską Agencją Rozwoju Regionalnego S.A. a Polska Agencją Rozwoju Przedsiębiorczości z siedzibą w Warszawie nr S/2009/2 – w związku z pozyskiwaniem od </w:t>
      </w:r>
      <w:r w:rsidR="00A85327" w:rsidRPr="00B967EE">
        <w:rPr>
          <w:color w:val="auto"/>
          <w:szCs w:val="24"/>
        </w:rPr>
        <w:t>W</w:t>
      </w:r>
      <w:r w:rsidRPr="00B967EE">
        <w:rPr>
          <w:color w:val="auto"/>
          <w:szCs w:val="24"/>
        </w:rPr>
        <w:t>nioskodawców/</w:t>
      </w:r>
      <w:r w:rsidR="00A85327" w:rsidRPr="00B967EE">
        <w:rPr>
          <w:color w:val="auto"/>
          <w:szCs w:val="24"/>
        </w:rPr>
        <w:t>P</w:t>
      </w:r>
      <w:r w:rsidRPr="00B967EE">
        <w:rPr>
          <w:color w:val="auto"/>
          <w:szCs w:val="24"/>
        </w:rPr>
        <w:t>ożyczkobiorców danych osobowych – podaje się następujące informacje:</w:t>
      </w:r>
    </w:p>
    <w:p w:rsidR="00B967EE" w:rsidRDefault="00537B61" w:rsidP="00B967EE">
      <w:pPr>
        <w:spacing w:before="120" w:after="0" w:line="276" w:lineRule="auto"/>
        <w:ind w:right="-2"/>
        <w:rPr>
          <w:color w:val="auto"/>
          <w:szCs w:val="24"/>
        </w:rPr>
      </w:pPr>
      <w:r w:rsidRPr="00B967EE">
        <w:rPr>
          <w:color w:val="auto"/>
          <w:szCs w:val="24"/>
        </w:rPr>
        <w:t xml:space="preserve">1. Administratorem danych osobowych </w:t>
      </w:r>
      <w:r w:rsidR="00A85327" w:rsidRPr="00B967EE">
        <w:rPr>
          <w:color w:val="auto"/>
          <w:szCs w:val="24"/>
        </w:rPr>
        <w:t>W</w:t>
      </w:r>
      <w:r w:rsidRPr="00B967EE">
        <w:rPr>
          <w:color w:val="auto"/>
          <w:szCs w:val="24"/>
        </w:rPr>
        <w:t>nioskodawców/</w:t>
      </w:r>
      <w:r w:rsidR="00A85327" w:rsidRPr="00B967EE">
        <w:rPr>
          <w:color w:val="auto"/>
          <w:szCs w:val="24"/>
        </w:rPr>
        <w:t>P</w:t>
      </w:r>
      <w:r w:rsidRPr="00B967EE">
        <w:rPr>
          <w:color w:val="auto"/>
          <w:szCs w:val="24"/>
        </w:rPr>
        <w:t>ożyczkobiorców jest Rzeszowska Agencja Rozwoju Regionalnego S.A. wpisana przez Sąd Rejonowy w Rzeszowie XII Wydział Gospodarczy Krajowego Rejestru Sądowego do rejestru przedsiębiorców pod numerem 0000008207, NIP: 813-00-10-538, REGON: 690260330, z siedzibą w Rzeszowie przy ul. Szopena 51, 35-959 Rzeszów.</w:t>
      </w:r>
    </w:p>
    <w:p w:rsidR="00537B61" w:rsidRPr="00B967EE" w:rsidRDefault="00537B61" w:rsidP="00B967EE">
      <w:pPr>
        <w:spacing w:before="120" w:after="0" w:line="276" w:lineRule="auto"/>
        <w:ind w:right="-2"/>
        <w:rPr>
          <w:color w:val="auto"/>
          <w:szCs w:val="24"/>
        </w:rPr>
      </w:pPr>
      <w:r w:rsidRPr="00B967EE">
        <w:rPr>
          <w:color w:val="auto"/>
          <w:szCs w:val="24"/>
        </w:rPr>
        <w:lastRenderedPageBreak/>
        <w:t xml:space="preserve">2. W sprawach związanych z ochroną danych osobowych </w:t>
      </w:r>
      <w:r w:rsidR="00A85327" w:rsidRPr="00B967EE">
        <w:rPr>
          <w:color w:val="auto"/>
          <w:szCs w:val="24"/>
        </w:rPr>
        <w:t>W</w:t>
      </w:r>
      <w:r w:rsidRPr="00B967EE">
        <w:rPr>
          <w:color w:val="auto"/>
          <w:szCs w:val="24"/>
        </w:rPr>
        <w:t>nioskodawcy/</w:t>
      </w:r>
      <w:r w:rsidR="00A85327" w:rsidRPr="00B967EE">
        <w:rPr>
          <w:color w:val="auto"/>
          <w:szCs w:val="24"/>
        </w:rPr>
        <w:t>P</w:t>
      </w:r>
      <w:r w:rsidRPr="00B967EE">
        <w:rPr>
          <w:color w:val="auto"/>
          <w:szCs w:val="24"/>
        </w:rPr>
        <w:t>ożyczkobiorcy posiadają możliwość kontaktowania się z Inspektorem Ochrony Danych wysyłając wiadomość na adres e-mail: iod@rarr.rzeszow.pl.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  <w:lang w:val="cs-CZ"/>
        </w:rPr>
      </w:pPr>
      <w:r w:rsidRPr="00B967EE">
        <w:rPr>
          <w:color w:val="auto"/>
          <w:szCs w:val="24"/>
        </w:rPr>
        <w:t xml:space="preserve">3. Dane osobowe </w:t>
      </w:r>
      <w:r w:rsidR="00950606" w:rsidRPr="00B967EE">
        <w:rPr>
          <w:bCs/>
          <w:color w:val="auto"/>
          <w:szCs w:val="24"/>
          <w:lang w:val="cs-CZ"/>
        </w:rPr>
        <w:t>W</w:t>
      </w:r>
      <w:r w:rsidRPr="00B967EE">
        <w:rPr>
          <w:bCs/>
          <w:color w:val="auto"/>
          <w:szCs w:val="24"/>
          <w:lang w:val="cs-CZ"/>
        </w:rPr>
        <w:t>nioskodawców/</w:t>
      </w:r>
      <w:r w:rsidR="00950606" w:rsidRPr="00B967EE">
        <w:rPr>
          <w:bCs/>
          <w:color w:val="auto"/>
          <w:szCs w:val="24"/>
          <w:lang w:val="cs-CZ"/>
        </w:rPr>
        <w:t>P</w:t>
      </w:r>
      <w:r w:rsidRPr="00B967EE">
        <w:rPr>
          <w:bCs/>
          <w:color w:val="auto"/>
          <w:szCs w:val="24"/>
          <w:lang w:val="cs-CZ"/>
        </w:rPr>
        <w:t>o</w:t>
      </w:r>
      <w:r w:rsidR="00950606" w:rsidRPr="00B967EE">
        <w:rPr>
          <w:bCs/>
          <w:color w:val="auto"/>
          <w:szCs w:val="24"/>
          <w:lang w:val="cs-CZ"/>
        </w:rPr>
        <w:t>ż</w:t>
      </w:r>
      <w:r w:rsidRPr="00B967EE">
        <w:rPr>
          <w:bCs/>
          <w:color w:val="auto"/>
          <w:szCs w:val="24"/>
          <w:lang w:val="cs-CZ"/>
        </w:rPr>
        <w:t>yczkobiorców przetwarzane będą na podstawie art. 6 ust. 1 lit. b) RODO tj. w celu ubiegania się o udzielenie pożyczki dla małych przedsiebiorstw województwa podkarpackiego i w konsekwencji zawarcia oraz wykonania umowy o udzieleni</w:t>
      </w:r>
      <w:r w:rsidR="00A85327" w:rsidRPr="00B967EE">
        <w:rPr>
          <w:bCs/>
          <w:color w:val="auto"/>
          <w:szCs w:val="24"/>
          <w:lang w:val="cs-CZ"/>
        </w:rPr>
        <w:t>e</w:t>
      </w:r>
      <w:r w:rsidRPr="00B967EE">
        <w:rPr>
          <w:bCs/>
          <w:color w:val="auto"/>
          <w:szCs w:val="24"/>
          <w:lang w:val="cs-CZ"/>
        </w:rPr>
        <w:t xml:space="preserve"> pożyczki; na podstawie art. 6 ust. 1 lit. c) RODO </w:t>
      </w:r>
      <w:r w:rsidR="00491289" w:rsidRPr="00B967EE">
        <w:rPr>
          <w:bCs/>
          <w:color w:val="auto"/>
          <w:szCs w:val="24"/>
          <w:lang w:val="cs-CZ"/>
        </w:rPr>
        <w:t>t</w:t>
      </w:r>
      <w:r w:rsidRPr="00B967EE">
        <w:rPr>
          <w:bCs/>
          <w:color w:val="auto"/>
          <w:szCs w:val="24"/>
          <w:lang w:val="cs-CZ"/>
        </w:rPr>
        <w:t>j. w celu wypełnienia obowiązków prawnych ciążących na administratorze  związanych z zobowiązaniami podatkowym, a także na podstawie art. 6 ust. 1 lit. f) RODO tj. w celu dochodzenia i obrony roszczeń.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  <w:lang w:val="cs-CZ"/>
        </w:rPr>
        <w:t xml:space="preserve">4. </w:t>
      </w:r>
      <w:r w:rsidRPr="00B967EE">
        <w:rPr>
          <w:bCs/>
          <w:color w:val="auto"/>
          <w:szCs w:val="24"/>
        </w:rPr>
        <w:t>Odbiorcami Państwa danych osobowych będą m.in.: P</w:t>
      </w:r>
      <w:r w:rsidR="00491289" w:rsidRPr="00B967EE">
        <w:rPr>
          <w:bCs/>
          <w:color w:val="auto"/>
          <w:szCs w:val="24"/>
        </w:rPr>
        <w:t xml:space="preserve">olska Agencja Rozwoju </w:t>
      </w:r>
      <w:r w:rsidRPr="00B967EE">
        <w:rPr>
          <w:bCs/>
          <w:color w:val="auto"/>
          <w:szCs w:val="24"/>
        </w:rPr>
        <w:t xml:space="preserve">Przedsiębiorczości oraz podmioty świadczące dla administratora m.in. usługi prawne lub finansowo- księgowe, usługi doradcze, usługi informatyczne, usługi pocztowe lub kurierskie, podmioty kontrolujące oraz pozostałe upoważnione na podstawie obowiązujących przepisów prawa. W/w dane osobowe nie będą przekazywane do państwa trzeciego lub organizacji międzynarodowej, z zastrzeżeniem rozdziału V RODO. </w:t>
      </w:r>
    </w:p>
    <w:p w:rsidR="00537B61" w:rsidRPr="00B967EE" w:rsidRDefault="00537B61" w:rsidP="00B967EE">
      <w:pPr>
        <w:spacing w:before="120" w:after="0" w:line="276" w:lineRule="auto"/>
        <w:ind w:right="48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5. Mając na uwadze powyższe posiadacie Państwo prawo do: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a) uzyskania potwierdzenia czy Administrator przetwarza Państwa dane osobowe, a jeżeli tak to uzyskania do nich dostępu,</w:t>
      </w:r>
    </w:p>
    <w:p w:rsidR="00537B61" w:rsidRPr="00B967EE" w:rsidRDefault="00537B61" w:rsidP="00B967EE">
      <w:pPr>
        <w:spacing w:before="120" w:after="0" w:line="276" w:lineRule="auto"/>
        <w:ind w:right="48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b) żądania sprostowania dotyczących jej danych osobowych, jeżeli są nieprawidłowe,</w:t>
      </w:r>
    </w:p>
    <w:p w:rsidR="00537B61" w:rsidRPr="00B967EE" w:rsidRDefault="00537B61" w:rsidP="00B967EE">
      <w:pPr>
        <w:tabs>
          <w:tab w:val="left" w:pos="9070"/>
        </w:tabs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c) żądania uzupełnienia niekompletnych danych osobowych, w tym poprzez przedstawienie dodatkowego oświadczenia,</w:t>
      </w:r>
    </w:p>
    <w:p w:rsidR="00537B61" w:rsidRPr="00B967EE" w:rsidRDefault="00537B61" w:rsidP="00B967EE">
      <w:pPr>
        <w:tabs>
          <w:tab w:val="left" w:pos="9070"/>
        </w:tabs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d) żądania usunięcia dotyczących jej danych osobowych, z zastrzeżeniem art. 17 ust. 3 RODO,</w:t>
      </w:r>
    </w:p>
    <w:p w:rsidR="00537B61" w:rsidRPr="00B967EE" w:rsidRDefault="00537B61" w:rsidP="00B967EE">
      <w:pPr>
        <w:spacing w:before="120" w:after="0" w:line="276" w:lineRule="auto"/>
        <w:ind w:right="48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e) żądania przenoszenia danych osobowych,</w:t>
      </w:r>
    </w:p>
    <w:p w:rsidR="00537B61" w:rsidRPr="00B967EE" w:rsidRDefault="00D2351E" w:rsidP="00B967EE">
      <w:pPr>
        <w:spacing w:before="120" w:after="0" w:line="276" w:lineRule="auto"/>
        <w:ind w:right="48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f</w:t>
      </w:r>
      <w:r w:rsidR="00537B61" w:rsidRPr="00B967EE">
        <w:rPr>
          <w:bCs/>
          <w:color w:val="auto"/>
          <w:szCs w:val="24"/>
        </w:rPr>
        <w:t>) żądania ograniczenia przetwarzania danych osobowych,</w:t>
      </w:r>
    </w:p>
    <w:p w:rsidR="00537B61" w:rsidRPr="00B967EE" w:rsidRDefault="00D2351E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g</w:t>
      </w:r>
      <w:r w:rsidR="00537B61" w:rsidRPr="00B967EE">
        <w:rPr>
          <w:bCs/>
          <w:color w:val="auto"/>
          <w:szCs w:val="24"/>
        </w:rPr>
        <w:t>) a w przypadku przetwarzania danych osobowych na podstawie art. 6 ust 1 lit) f RODO osoba, której dane dotyczą ma również prawo do wniesienia sprzeciwu.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6.Wnioskodawcom/</w:t>
      </w:r>
      <w:r w:rsidR="00A85327" w:rsidRPr="00B967EE">
        <w:rPr>
          <w:bCs/>
          <w:color w:val="auto"/>
          <w:szCs w:val="24"/>
        </w:rPr>
        <w:t>P</w:t>
      </w:r>
      <w:r w:rsidRPr="00B967EE">
        <w:rPr>
          <w:bCs/>
          <w:color w:val="auto"/>
          <w:szCs w:val="24"/>
        </w:rPr>
        <w:t>ożyczkobiorcom przysługuje również prawo wniesienia skargi do Prezesa Urzędu Ochrony Danych Osobowych, gdy uznają Państwo, iż przetwarzanie danych osobowych dotyczących narusza przepisy, w tym RODO.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 xml:space="preserve">7. Dane osobowe będą przechowywane do 10 lat od dnia upływu terminu obowiązywania umowy lub jej rozwiązania. 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 xml:space="preserve">8.Podanie danych osobowych jest warunkiem ubiegania się o wsparcie finansowe i w konsekwencji zawarcia umowy pożyczki. </w:t>
      </w:r>
    </w:p>
    <w:p w:rsidR="00537B61" w:rsidRPr="00B967EE" w:rsidRDefault="00537B61" w:rsidP="00B967EE">
      <w:pPr>
        <w:spacing w:before="120" w:after="0" w:line="276" w:lineRule="auto"/>
        <w:ind w:right="-2"/>
        <w:rPr>
          <w:bCs/>
          <w:color w:val="auto"/>
          <w:szCs w:val="24"/>
        </w:rPr>
      </w:pPr>
      <w:r w:rsidRPr="00B967EE">
        <w:rPr>
          <w:bCs/>
          <w:color w:val="auto"/>
          <w:szCs w:val="24"/>
        </w:rPr>
        <w:t>9. Przekazane dane osobowe nie będą przetwarzane poprzez zautomatyzowane podejmowanie decyzji, w tym profilowanie.</w:t>
      </w:r>
    </w:p>
    <w:p w:rsidR="00537B61" w:rsidRPr="00B967EE" w:rsidRDefault="00537B61" w:rsidP="00B967EE">
      <w:pPr>
        <w:spacing w:before="120" w:after="0" w:line="276" w:lineRule="auto"/>
        <w:ind w:right="482"/>
        <w:jc w:val="center"/>
        <w:rPr>
          <w:b/>
          <w:szCs w:val="24"/>
        </w:rPr>
      </w:pPr>
      <w:r w:rsidRPr="00B967EE">
        <w:rPr>
          <w:b/>
          <w:szCs w:val="24"/>
        </w:rPr>
        <w:lastRenderedPageBreak/>
        <w:t>Postanowienia ogólne</w:t>
      </w:r>
    </w:p>
    <w:p w:rsidR="00537B61" w:rsidRPr="00B967EE" w:rsidRDefault="00537B61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</w:t>
      </w:r>
      <w:r w:rsidR="008A7F3C" w:rsidRPr="00B967EE">
        <w:rPr>
          <w:b/>
          <w:bCs/>
          <w:szCs w:val="24"/>
        </w:rPr>
        <w:t>3</w:t>
      </w:r>
    </w:p>
    <w:p w:rsidR="00F53A18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RARR S.A. zastrzega sobie prawo do odstąpienia od umowy przed uruchomieniem pożyczki        w razie ujawnienia informacji uzasadniających negatywną ocenę sytuacji finansowej Pożyczkobiorcy, nieznanych w chwili podejmowania decyzji o udzieleniu pożyczki. </w:t>
      </w:r>
    </w:p>
    <w:p w:rsidR="00243B7E" w:rsidRPr="00B967EE" w:rsidRDefault="00243B7E" w:rsidP="00B967EE">
      <w:pPr>
        <w:spacing w:before="120" w:after="0" w:line="276" w:lineRule="auto"/>
        <w:ind w:right="482"/>
        <w:jc w:val="center"/>
        <w:rPr>
          <w:b/>
          <w:bCs/>
          <w:szCs w:val="24"/>
        </w:rPr>
      </w:pPr>
      <w:r w:rsidRPr="00B967EE">
        <w:rPr>
          <w:b/>
          <w:bCs/>
          <w:szCs w:val="24"/>
        </w:rPr>
        <w:t>§ 1</w:t>
      </w:r>
      <w:r w:rsidR="008A7F3C" w:rsidRPr="00B967EE">
        <w:rPr>
          <w:b/>
          <w:bCs/>
          <w:szCs w:val="24"/>
        </w:rPr>
        <w:t>4</w:t>
      </w:r>
    </w:p>
    <w:p w:rsidR="00D2351E" w:rsidRPr="00B967EE" w:rsidRDefault="00243B7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 xml:space="preserve">Do spraw nie uregulowanych w niniejszym </w:t>
      </w:r>
      <w:r w:rsidR="00A85327" w:rsidRPr="00B967EE">
        <w:rPr>
          <w:szCs w:val="24"/>
        </w:rPr>
        <w:t>R</w:t>
      </w:r>
      <w:r w:rsidRPr="00B967EE">
        <w:rPr>
          <w:szCs w:val="24"/>
        </w:rPr>
        <w:t>egulaminie mają zastosowanie przepisy Kodeksu Cywilnego.</w:t>
      </w: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6D4C11" w:rsidRDefault="006D4C11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  <w:u w:val="single"/>
        </w:rPr>
      </w:pPr>
      <w:r w:rsidRPr="00B967EE">
        <w:rPr>
          <w:szCs w:val="24"/>
          <w:u w:val="single"/>
        </w:rPr>
        <w:t>Załączniki:</w:t>
      </w: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>Załącznik nr 1 do Regulaminu: Wniosek o przyznanie pożyczki na finansowanie działalności MP w ramach funduszu pożyczkowego dla małych przedsiębiorstw woj. Podkarpackiego.</w:t>
      </w:r>
    </w:p>
    <w:p w:rsidR="00B967EE" w:rsidRPr="00B967EE" w:rsidRDefault="00B967EE" w:rsidP="00B967EE">
      <w:pPr>
        <w:spacing w:before="120" w:after="0" w:line="276" w:lineRule="auto"/>
        <w:ind w:left="-5" w:right="45"/>
        <w:rPr>
          <w:szCs w:val="24"/>
        </w:rPr>
      </w:pPr>
      <w:r w:rsidRPr="00B967EE">
        <w:rPr>
          <w:szCs w:val="24"/>
        </w:rPr>
        <w:t>Załącznik nr 2 do Regulaminu: Umowa o udzielenie pożyczki.</w:t>
      </w:r>
    </w:p>
    <w:p w:rsidR="00D2351E" w:rsidRPr="00B967EE" w:rsidRDefault="00D2351E" w:rsidP="00B967EE">
      <w:pPr>
        <w:spacing w:before="120" w:after="0" w:line="276" w:lineRule="auto"/>
        <w:ind w:left="0" w:right="0" w:firstLine="0"/>
        <w:jc w:val="left"/>
        <w:rPr>
          <w:szCs w:val="24"/>
        </w:rPr>
      </w:pPr>
    </w:p>
    <w:sectPr w:rsidR="00D2351E" w:rsidRPr="00B967EE" w:rsidSect="003A3F5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7D" w:rsidRDefault="00196D7D" w:rsidP="00243B7E">
      <w:pPr>
        <w:spacing w:after="0" w:line="240" w:lineRule="auto"/>
      </w:pPr>
      <w:r>
        <w:separator/>
      </w:r>
    </w:p>
  </w:endnote>
  <w:endnote w:type="continuationSeparator" w:id="0">
    <w:p w:rsidR="00196D7D" w:rsidRDefault="00196D7D" w:rsidP="002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626975"/>
      <w:docPartObj>
        <w:docPartGallery w:val="Page Numbers (Bottom of Page)"/>
        <w:docPartUnique/>
      </w:docPartObj>
    </w:sdtPr>
    <w:sdtEndPr/>
    <w:sdtContent>
      <w:p w:rsidR="003A3F57" w:rsidRDefault="0069780E">
        <w:pPr>
          <w:pStyle w:val="Stopka"/>
          <w:jc w:val="right"/>
        </w:pPr>
        <w:r>
          <w:fldChar w:fldCharType="begin"/>
        </w:r>
        <w:r w:rsidR="003A3F57">
          <w:instrText>PAGE   \* MERGEFORMAT</w:instrText>
        </w:r>
        <w:r>
          <w:fldChar w:fldCharType="separate"/>
        </w:r>
        <w:r w:rsidR="00B967EE">
          <w:rPr>
            <w:noProof/>
          </w:rPr>
          <w:t>9</w:t>
        </w:r>
        <w:r>
          <w:fldChar w:fldCharType="end"/>
        </w:r>
      </w:p>
    </w:sdtContent>
  </w:sdt>
  <w:p w:rsidR="005A2128" w:rsidRPr="005A2128" w:rsidRDefault="005A2128" w:rsidP="005A2128">
    <w:pPr>
      <w:spacing w:after="0" w:line="360" w:lineRule="auto"/>
      <w:ind w:left="0" w:right="420" w:firstLine="0"/>
      <w:jc w:val="center"/>
      <w:rPr>
        <w:b/>
        <w:sz w:val="18"/>
        <w:szCs w:val="18"/>
      </w:rPr>
    </w:pPr>
    <w:r>
      <w:rPr>
        <w:rFonts w:eastAsia="Monotype Corsiv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266700</wp:posOffset>
          </wp:positionH>
          <wp:positionV relativeFrom="page">
            <wp:posOffset>9791700</wp:posOffset>
          </wp:positionV>
          <wp:extent cx="685800" cy="447675"/>
          <wp:effectExtent l="19050" t="0" r="0" b="0"/>
          <wp:wrapSquare wrapText="bothSides"/>
          <wp:docPr id="2" name="Picture 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Picture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2128">
      <w:rPr>
        <w:rFonts w:eastAsia="Monotype Corsiva"/>
        <w:b/>
        <w:sz w:val="18"/>
        <w:szCs w:val="18"/>
      </w:rPr>
      <w:t xml:space="preserve">Regulamin Funduszu Pożyczkowego RARR S. A. dla małych przedsiębiorstw woj. podkarpackiego </w:t>
    </w:r>
  </w:p>
  <w:p w:rsidR="003A3F57" w:rsidRPr="005A2128" w:rsidRDefault="003A3F57" w:rsidP="003A3F57">
    <w:pPr>
      <w:spacing w:after="0"/>
      <w:ind w:left="360" w:right="1827" w:firstLine="0"/>
      <w:jc w:val="center"/>
    </w:pPr>
  </w:p>
  <w:p w:rsidR="003A3F57" w:rsidRDefault="003A3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7D" w:rsidRDefault="00196D7D" w:rsidP="00243B7E">
      <w:pPr>
        <w:spacing w:after="0" w:line="240" w:lineRule="auto"/>
      </w:pPr>
      <w:r>
        <w:separator/>
      </w:r>
    </w:p>
  </w:footnote>
  <w:footnote w:type="continuationSeparator" w:id="0">
    <w:p w:rsidR="00196D7D" w:rsidRDefault="00196D7D" w:rsidP="002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28" w:rsidRPr="005A2128" w:rsidRDefault="005A2128" w:rsidP="005A2128">
    <w:pPr>
      <w:pStyle w:val="Nagwek"/>
      <w:jc w:val="right"/>
      <w:rPr>
        <w:color w:val="7F7F7F" w:themeColor="text1" w:themeTint="80"/>
      </w:rPr>
    </w:pPr>
    <w:r w:rsidRPr="005A2128">
      <w:rPr>
        <w:color w:val="7F7F7F" w:themeColor="text1" w:themeTint="80"/>
      </w:rPr>
      <w:t xml:space="preserve">Załącznik do Uchwały Nr 149/2019 </w:t>
    </w:r>
  </w:p>
  <w:p w:rsidR="005A2128" w:rsidRPr="005A2128" w:rsidRDefault="005A2128" w:rsidP="005A2128">
    <w:pPr>
      <w:pStyle w:val="Nagwek"/>
      <w:jc w:val="right"/>
      <w:rPr>
        <w:color w:val="7F7F7F" w:themeColor="text1" w:themeTint="80"/>
      </w:rPr>
    </w:pPr>
    <w:r w:rsidRPr="005A2128">
      <w:rPr>
        <w:color w:val="7F7F7F" w:themeColor="text1" w:themeTint="80"/>
      </w:rPr>
      <w:t xml:space="preserve">Zarządu RARR S.A. z dnia 12 listopada 2019 r. </w:t>
    </w:r>
  </w:p>
  <w:p w:rsidR="005A2128" w:rsidRDefault="005A2128" w:rsidP="005A212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44C"/>
    <w:multiLevelType w:val="hybridMultilevel"/>
    <w:tmpl w:val="2FD6ACE8"/>
    <w:lvl w:ilvl="0" w:tplc="CCDE0508">
      <w:start w:val="1"/>
      <w:numFmt w:val="lowerLetter"/>
      <w:lvlText w:val="%1)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B858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B879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B00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166E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8EFA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AEBA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4062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DC19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D87B31"/>
    <w:multiLevelType w:val="hybridMultilevel"/>
    <w:tmpl w:val="90FA67A0"/>
    <w:lvl w:ilvl="0" w:tplc="C2FE12C8">
      <w:start w:val="1"/>
      <w:numFmt w:val="lowerLetter"/>
      <w:lvlText w:val="%1)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AE22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C08F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8E8E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C6C7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F0BC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011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88E6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D6E7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993F85"/>
    <w:multiLevelType w:val="hybridMultilevel"/>
    <w:tmpl w:val="1AAA3F4C"/>
    <w:lvl w:ilvl="0" w:tplc="BE3EEB4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B">
      <w:start w:val="1"/>
      <w:numFmt w:val="bullet"/>
      <w:lvlText w:val=""/>
      <w:lvlJc w:val="left"/>
      <w:pPr>
        <w:ind w:left="72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F4F35A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4C639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46217E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46195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B81DA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26CBAE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DC6E3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F75464"/>
    <w:multiLevelType w:val="hybridMultilevel"/>
    <w:tmpl w:val="7668042C"/>
    <w:lvl w:ilvl="0" w:tplc="5704CF5C">
      <w:start w:val="1"/>
      <w:numFmt w:val="lowerLetter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CCB05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439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406A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84A0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64CC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9885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0C84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04E9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8E23EE"/>
    <w:multiLevelType w:val="hybridMultilevel"/>
    <w:tmpl w:val="1A80F8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820E4A"/>
    <w:multiLevelType w:val="hybridMultilevel"/>
    <w:tmpl w:val="A2181B5E"/>
    <w:lvl w:ilvl="0" w:tplc="615C9BD4">
      <w:start w:val="1"/>
      <w:numFmt w:val="decimal"/>
      <w:lvlText w:val="%1.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90286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08BE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7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9E15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7041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C6E9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46DA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8E26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080BE8"/>
    <w:multiLevelType w:val="hybridMultilevel"/>
    <w:tmpl w:val="E4646F5C"/>
    <w:lvl w:ilvl="0" w:tplc="ADE6F700">
      <w:start w:val="4"/>
      <w:numFmt w:val="decimal"/>
      <w:lvlText w:val="%1.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0E9C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F8B8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B282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DAE5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08A5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070FE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7EF3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4E6A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6727ED"/>
    <w:multiLevelType w:val="hybridMultilevel"/>
    <w:tmpl w:val="CAD4B16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376646"/>
    <w:multiLevelType w:val="hybridMultilevel"/>
    <w:tmpl w:val="926CBB08"/>
    <w:lvl w:ilvl="0" w:tplc="0415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2B7B5A22"/>
    <w:multiLevelType w:val="hybridMultilevel"/>
    <w:tmpl w:val="129678D4"/>
    <w:lvl w:ilvl="0" w:tplc="EAC8BF9A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0B7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4AF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BA8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520C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4D9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20F4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D292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6C34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1A329D"/>
    <w:multiLevelType w:val="hybridMultilevel"/>
    <w:tmpl w:val="B93E334C"/>
    <w:lvl w:ilvl="0" w:tplc="5BFA1598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68855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267C8A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C60EA4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78E36A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8C8B9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1402C8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4C199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60113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1C728CA"/>
    <w:multiLevelType w:val="hybridMultilevel"/>
    <w:tmpl w:val="0C7AE462"/>
    <w:lvl w:ilvl="0" w:tplc="1D023A9E">
      <w:start w:val="1"/>
      <w:numFmt w:val="decimal"/>
      <w:lvlText w:val="%1."/>
      <w:lvlJc w:val="left"/>
      <w:pPr>
        <w:ind w:left="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CE2F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FE96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5C0B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A869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87F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C03D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44D6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382E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1E4D45"/>
    <w:multiLevelType w:val="hybridMultilevel"/>
    <w:tmpl w:val="2B62D946"/>
    <w:lvl w:ilvl="0" w:tplc="0BE6D3A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6E75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D000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ACEA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A009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9C97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84B7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7640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F42E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080761E"/>
    <w:multiLevelType w:val="hybridMultilevel"/>
    <w:tmpl w:val="78D858F2"/>
    <w:lvl w:ilvl="0" w:tplc="47E6A26C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4CF7"/>
    <w:multiLevelType w:val="hybridMultilevel"/>
    <w:tmpl w:val="B6F0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004"/>
    <w:multiLevelType w:val="hybridMultilevel"/>
    <w:tmpl w:val="26E8EFC4"/>
    <w:lvl w:ilvl="0" w:tplc="0415000D">
      <w:start w:val="1"/>
      <w:numFmt w:val="bullet"/>
      <w:lvlText w:val=""/>
      <w:lvlJc w:val="left"/>
      <w:pPr>
        <w:ind w:left="13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 w15:restartNumberingAfterBreak="0">
    <w:nsid w:val="56B77FFE"/>
    <w:multiLevelType w:val="hybridMultilevel"/>
    <w:tmpl w:val="13DE7988"/>
    <w:lvl w:ilvl="0" w:tplc="E3EEA1B4">
      <w:start w:val="1"/>
      <w:numFmt w:val="lowerLetter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04D7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3252F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8031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6E0C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2477F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98C2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38CA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7C3E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6B947D9"/>
    <w:multiLevelType w:val="hybridMultilevel"/>
    <w:tmpl w:val="F8D6D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6C31"/>
    <w:multiLevelType w:val="hybridMultilevel"/>
    <w:tmpl w:val="AFF61DA8"/>
    <w:lvl w:ilvl="0" w:tplc="201667DE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40B3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ECD5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4DCE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6E81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6C5C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3A4F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5801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F8FA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7131A"/>
    <w:multiLevelType w:val="hybridMultilevel"/>
    <w:tmpl w:val="063EBA56"/>
    <w:lvl w:ilvl="0" w:tplc="1D4E8516">
      <w:start w:val="1"/>
      <w:numFmt w:val="lowerLetter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2A0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B0B8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80B6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C41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D0F9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804F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C95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26B7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5FD6A21"/>
    <w:multiLevelType w:val="hybridMultilevel"/>
    <w:tmpl w:val="6CD47DFC"/>
    <w:lvl w:ilvl="0" w:tplc="CB0AD576">
      <w:start w:val="1"/>
      <w:numFmt w:val="decimal"/>
      <w:lvlText w:val="%1."/>
      <w:lvlJc w:val="left"/>
      <w:pPr>
        <w:ind w:left="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02CA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0646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081C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B06A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D833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1CE1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7E7E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2A81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8EB40BC"/>
    <w:multiLevelType w:val="hybridMultilevel"/>
    <w:tmpl w:val="32A2E6AC"/>
    <w:lvl w:ilvl="0" w:tplc="657A4E1A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868210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1C1E0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3C888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60044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72432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DEABC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70310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B692E7B"/>
    <w:multiLevelType w:val="hybridMultilevel"/>
    <w:tmpl w:val="9F783DD8"/>
    <w:lvl w:ilvl="0" w:tplc="0D6420FC">
      <w:start w:val="1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619DC">
      <w:start w:val="1"/>
      <w:numFmt w:val="decimal"/>
      <w:lvlText w:val="%2)"/>
      <w:lvlJc w:val="left"/>
      <w:pPr>
        <w:ind w:left="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FE42C4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BA237E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708102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B8BDC8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BC154A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2D514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042F9A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17"/>
  </w:num>
  <w:num w:numId="20">
    <w:abstractNumId w:val="14"/>
  </w:num>
  <w:num w:numId="21">
    <w:abstractNumId w:val="21"/>
  </w:num>
  <w:num w:numId="22">
    <w:abstractNumId w:val="2"/>
  </w:num>
  <w:num w:numId="23">
    <w:abstractNumId w:val="7"/>
  </w:num>
  <w:num w:numId="24">
    <w:abstractNumId w:val="4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7E"/>
    <w:rsid w:val="000545A0"/>
    <w:rsid w:val="00087D12"/>
    <w:rsid w:val="000A6908"/>
    <w:rsid w:val="00177A3D"/>
    <w:rsid w:val="00196D7D"/>
    <w:rsid w:val="001E5131"/>
    <w:rsid w:val="00243B7E"/>
    <w:rsid w:val="00375C79"/>
    <w:rsid w:val="003A3F57"/>
    <w:rsid w:val="003C774F"/>
    <w:rsid w:val="00463F84"/>
    <w:rsid w:val="00491289"/>
    <w:rsid w:val="004A087B"/>
    <w:rsid w:val="00537B61"/>
    <w:rsid w:val="005A2128"/>
    <w:rsid w:val="00610661"/>
    <w:rsid w:val="0063777A"/>
    <w:rsid w:val="0065307A"/>
    <w:rsid w:val="00663709"/>
    <w:rsid w:val="0069780E"/>
    <w:rsid w:val="006A1ABD"/>
    <w:rsid w:val="006D4C11"/>
    <w:rsid w:val="00782BF1"/>
    <w:rsid w:val="00793410"/>
    <w:rsid w:val="007D3B93"/>
    <w:rsid w:val="008A7F3C"/>
    <w:rsid w:val="00935EA3"/>
    <w:rsid w:val="00950606"/>
    <w:rsid w:val="00A85327"/>
    <w:rsid w:val="00AC22B9"/>
    <w:rsid w:val="00B967EE"/>
    <w:rsid w:val="00BA71FC"/>
    <w:rsid w:val="00C245F8"/>
    <w:rsid w:val="00C737FF"/>
    <w:rsid w:val="00D2351E"/>
    <w:rsid w:val="00D354C3"/>
    <w:rsid w:val="00D96749"/>
    <w:rsid w:val="00E3346C"/>
    <w:rsid w:val="00EF2730"/>
    <w:rsid w:val="00F53A18"/>
    <w:rsid w:val="00F64811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77A6975"/>
  <w15:docId w15:val="{219056FC-6706-4AC5-AE18-F7C13E4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B7E"/>
    <w:pPr>
      <w:spacing w:after="130" w:line="256" w:lineRule="auto"/>
      <w:ind w:left="10" w:right="42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43B7E"/>
    <w:pPr>
      <w:keepNext/>
      <w:keepLines/>
      <w:spacing w:after="121" w:line="256" w:lineRule="auto"/>
      <w:ind w:left="10" w:right="4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3B7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243B7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7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3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B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63777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777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B6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0E5F-E3DC-401D-8DAD-D172087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2577</Words>
  <Characters>15465</Characters>
  <Application>Microsoft Office Word</Application>
  <DocSecurity>4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gpuc</dc:creator>
  <cp:lastModifiedBy>Grzegorz Puć</cp:lastModifiedBy>
  <cp:revision>2</cp:revision>
  <cp:lastPrinted>2019-11-12T05:55:00Z</cp:lastPrinted>
  <dcterms:created xsi:type="dcterms:W3CDTF">2019-11-12T05:55:00Z</dcterms:created>
  <dcterms:modified xsi:type="dcterms:W3CDTF">2019-11-12T05:55:00Z</dcterms:modified>
</cp:coreProperties>
</file>