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1D5" w:rsidRPr="00C73025" w:rsidRDefault="00C531D5" w:rsidP="00B3302D">
      <w:pPr>
        <w:spacing w:after="0"/>
        <w:jc w:val="both"/>
        <w:rPr>
          <w:rFonts w:ascii="Calibri" w:eastAsia="Calibri" w:hAnsi="Calibri" w:cs="Calibri"/>
          <w:b/>
          <w:bCs/>
        </w:rPr>
      </w:pPr>
    </w:p>
    <w:p w:rsidR="00634422" w:rsidRPr="00C73025" w:rsidRDefault="00634422" w:rsidP="00B3302D">
      <w:pPr>
        <w:spacing w:after="0"/>
        <w:jc w:val="both"/>
        <w:rPr>
          <w:rFonts w:ascii="Calibri" w:eastAsia="Calibri" w:hAnsi="Calibri" w:cs="Calibri"/>
          <w:b/>
          <w:bCs/>
        </w:rPr>
      </w:pPr>
    </w:p>
    <w:p w:rsidR="00634422" w:rsidRPr="00C73025" w:rsidRDefault="00634422" w:rsidP="00B3302D">
      <w:pPr>
        <w:spacing w:after="0"/>
        <w:jc w:val="center"/>
        <w:rPr>
          <w:rFonts w:ascii="Calibri" w:eastAsia="Calibri" w:hAnsi="Calibri" w:cs="Calibri"/>
          <w:b/>
          <w:bCs/>
        </w:rPr>
      </w:pPr>
    </w:p>
    <w:p w:rsidR="0095229B" w:rsidRPr="00D9356D" w:rsidRDefault="00820EC5" w:rsidP="00B3302D">
      <w:pPr>
        <w:spacing w:after="0"/>
        <w:jc w:val="center"/>
        <w:rPr>
          <w:rFonts w:ascii="Calibri" w:eastAsia="Times New Roman" w:hAnsi="Calibri" w:cstheme="minorHAnsi"/>
          <w:b/>
          <w:sz w:val="24"/>
          <w:szCs w:val="24"/>
        </w:rPr>
      </w:pPr>
      <w:r w:rsidRPr="00D9356D">
        <w:rPr>
          <w:rFonts w:ascii="Calibri" w:eastAsia="Times New Roman" w:hAnsi="Calibri" w:cstheme="minorHAnsi"/>
          <w:b/>
          <w:sz w:val="24"/>
          <w:szCs w:val="24"/>
        </w:rPr>
        <w:t>REGULAMIN WSPARCIA</w:t>
      </w:r>
    </w:p>
    <w:p w:rsidR="0095229B" w:rsidRPr="00D9356D" w:rsidRDefault="00820EC5" w:rsidP="00B3302D">
      <w:pPr>
        <w:spacing w:after="0"/>
        <w:jc w:val="center"/>
        <w:rPr>
          <w:rFonts w:ascii="Calibri" w:eastAsia="Times New Roman" w:hAnsi="Calibri" w:cstheme="minorHAnsi"/>
          <w:b/>
          <w:sz w:val="24"/>
          <w:szCs w:val="24"/>
        </w:rPr>
      </w:pPr>
      <w:r w:rsidRPr="00D9356D">
        <w:rPr>
          <w:rFonts w:ascii="Calibri" w:eastAsia="Times New Roman" w:hAnsi="Calibri" w:cstheme="minorHAnsi"/>
          <w:b/>
          <w:sz w:val="24"/>
          <w:szCs w:val="24"/>
        </w:rPr>
        <w:t>W RAMACH PODMIOTOWEGO SYSTEMU FINANSOWANIA (PSF)</w:t>
      </w:r>
    </w:p>
    <w:p w:rsidR="0095229B" w:rsidRPr="00D9356D" w:rsidRDefault="0095229B" w:rsidP="00B3302D">
      <w:pPr>
        <w:spacing w:after="0"/>
        <w:jc w:val="center"/>
        <w:rPr>
          <w:rFonts w:ascii="Calibri" w:eastAsia="Times New Roman" w:hAnsi="Calibri" w:cstheme="minorHAnsi"/>
          <w:b/>
          <w:sz w:val="24"/>
          <w:szCs w:val="24"/>
        </w:rPr>
      </w:pPr>
    </w:p>
    <w:p w:rsidR="00FE6081" w:rsidRPr="00D9356D" w:rsidRDefault="00FE6081" w:rsidP="00B3302D">
      <w:pPr>
        <w:spacing w:after="0"/>
        <w:jc w:val="center"/>
        <w:rPr>
          <w:rFonts w:ascii="Calibri" w:eastAsia="Times New Roman" w:hAnsi="Calibri" w:cstheme="minorHAnsi"/>
          <w:b/>
          <w:sz w:val="24"/>
          <w:szCs w:val="24"/>
        </w:rPr>
      </w:pPr>
    </w:p>
    <w:p w:rsidR="00A371AC" w:rsidRPr="00D9356D" w:rsidRDefault="00FE6081" w:rsidP="00B3302D">
      <w:pPr>
        <w:spacing w:after="0"/>
        <w:jc w:val="center"/>
        <w:rPr>
          <w:rFonts w:ascii="Calibri" w:eastAsia="Times New Roman" w:hAnsi="Calibri" w:cstheme="minorHAnsi"/>
          <w:b/>
          <w:sz w:val="24"/>
          <w:szCs w:val="24"/>
        </w:rPr>
      </w:pPr>
      <w:r w:rsidRPr="00D9356D">
        <w:rPr>
          <w:rFonts w:ascii="Calibri" w:eastAsia="Times New Roman" w:hAnsi="Calibri" w:cstheme="minorHAnsi"/>
          <w:b/>
          <w:sz w:val="24"/>
          <w:szCs w:val="24"/>
        </w:rPr>
        <w:t>Projekt</w:t>
      </w:r>
    </w:p>
    <w:p w:rsidR="00FE6081" w:rsidRPr="00D9356D" w:rsidRDefault="00FE6081" w:rsidP="00B3302D">
      <w:pPr>
        <w:spacing w:after="0"/>
        <w:jc w:val="center"/>
        <w:rPr>
          <w:rFonts w:ascii="Calibri" w:eastAsia="Times New Roman" w:hAnsi="Calibri" w:cstheme="minorHAnsi"/>
          <w:b/>
          <w:sz w:val="24"/>
          <w:szCs w:val="24"/>
        </w:rPr>
      </w:pPr>
      <w:r w:rsidRPr="00D9356D">
        <w:rPr>
          <w:rFonts w:ascii="Calibri" w:eastAsia="Times New Roman" w:hAnsi="Calibri" w:cstheme="minorHAnsi"/>
          <w:b/>
          <w:sz w:val="24"/>
          <w:szCs w:val="24"/>
        </w:rPr>
        <w:t xml:space="preserve">„GENERATOR KOMPETENCJI </w:t>
      </w:r>
      <w:r w:rsidR="00E22E7B" w:rsidRPr="00D9356D">
        <w:rPr>
          <w:rFonts w:ascii="Calibri" w:eastAsia="Times New Roman" w:hAnsi="Calibri" w:cstheme="minorHAnsi"/>
          <w:b/>
          <w:sz w:val="24"/>
          <w:szCs w:val="24"/>
        </w:rPr>
        <w:t xml:space="preserve">2.0 </w:t>
      </w:r>
      <w:r w:rsidRPr="00D9356D">
        <w:rPr>
          <w:rFonts w:ascii="Calibri" w:eastAsia="Times New Roman" w:hAnsi="Calibri" w:cstheme="minorHAnsi"/>
          <w:b/>
          <w:sz w:val="24"/>
          <w:szCs w:val="24"/>
        </w:rPr>
        <w:t>– Podniesienie kompetencji i kwalifikacji pracowników przedsiębiorstw MŚP na terenie subregionu rzeszowskiego poprzez do</w:t>
      </w:r>
      <w:r w:rsidR="00E22E7B" w:rsidRPr="00D9356D">
        <w:rPr>
          <w:rFonts w:ascii="Calibri" w:eastAsia="Times New Roman" w:hAnsi="Calibri" w:cstheme="minorHAnsi"/>
          <w:b/>
          <w:sz w:val="24"/>
          <w:szCs w:val="24"/>
        </w:rPr>
        <w:t>finansowanie usług rozwojowych</w:t>
      </w:r>
      <w:r w:rsidRPr="00D9356D">
        <w:rPr>
          <w:rFonts w:ascii="Calibri" w:eastAsia="Times New Roman" w:hAnsi="Calibri" w:cstheme="minorHAnsi"/>
          <w:b/>
          <w:sz w:val="24"/>
          <w:szCs w:val="24"/>
        </w:rPr>
        <w:t>"</w:t>
      </w:r>
    </w:p>
    <w:p w:rsidR="00FE6081" w:rsidRPr="00D9356D" w:rsidRDefault="00FE6081" w:rsidP="00B3302D">
      <w:pPr>
        <w:spacing w:after="0"/>
        <w:jc w:val="center"/>
        <w:rPr>
          <w:rFonts w:ascii="Calibri" w:eastAsia="Times New Roman" w:hAnsi="Calibri" w:cstheme="minorHAnsi"/>
          <w:b/>
          <w:sz w:val="24"/>
          <w:szCs w:val="24"/>
        </w:rPr>
      </w:pPr>
    </w:p>
    <w:p w:rsidR="00600828" w:rsidRPr="00D9356D" w:rsidRDefault="00600828" w:rsidP="00B3302D">
      <w:pPr>
        <w:spacing w:after="0"/>
        <w:jc w:val="center"/>
        <w:rPr>
          <w:rFonts w:ascii="Calibri" w:eastAsia="Times New Roman" w:hAnsi="Calibri" w:cstheme="minorHAnsi"/>
          <w:b/>
          <w:sz w:val="24"/>
          <w:szCs w:val="24"/>
        </w:rPr>
      </w:pPr>
    </w:p>
    <w:p w:rsidR="00634422" w:rsidRPr="00D9356D" w:rsidRDefault="00634422" w:rsidP="00B3302D">
      <w:pPr>
        <w:spacing w:after="0"/>
        <w:jc w:val="center"/>
        <w:rPr>
          <w:rFonts w:ascii="Calibri" w:eastAsia="Times New Roman" w:hAnsi="Calibri" w:cstheme="minorHAnsi"/>
          <w:b/>
          <w:sz w:val="24"/>
          <w:szCs w:val="24"/>
        </w:rPr>
      </w:pPr>
    </w:p>
    <w:p w:rsidR="00FE6081" w:rsidRPr="00D9356D" w:rsidRDefault="00FE6081" w:rsidP="00B3302D">
      <w:pPr>
        <w:spacing w:after="0"/>
        <w:jc w:val="center"/>
        <w:rPr>
          <w:rFonts w:ascii="Calibri" w:eastAsia="Times New Roman" w:hAnsi="Calibri" w:cstheme="minorHAnsi"/>
          <w:b/>
          <w:sz w:val="24"/>
          <w:szCs w:val="24"/>
        </w:rPr>
      </w:pPr>
      <w:r w:rsidRPr="00D9356D">
        <w:rPr>
          <w:rFonts w:ascii="Calibri" w:eastAsia="Times New Roman" w:hAnsi="Calibri" w:cstheme="minorHAnsi"/>
          <w:b/>
          <w:sz w:val="24"/>
          <w:szCs w:val="24"/>
        </w:rPr>
        <w:t>Subregion rzeszowski</w:t>
      </w:r>
    </w:p>
    <w:p w:rsidR="00FE6081" w:rsidRPr="00D9356D" w:rsidRDefault="00FE6081" w:rsidP="00B3302D">
      <w:pPr>
        <w:spacing w:after="0"/>
        <w:jc w:val="center"/>
        <w:rPr>
          <w:rFonts w:ascii="Calibri" w:eastAsia="Times New Roman" w:hAnsi="Calibri" w:cstheme="minorHAnsi"/>
          <w:b/>
          <w:sz w:val="24"/>
          <w:szCs w:val="24"/>
        </w:rPr>
      </w:pPr>
      <w:r w:rsidRPr="00D9356D">
        <w:rPr>
          <w:rFonts w:ascii="Calibri" w:eastAsia="Times New Roman" w:hAnsi="Calibri" w:cstheme="minorHAnsi"/>
          <w:b/>
          <w:sz w:val="24"/>
          <w:szCs w:val="24"/>
        </w:rPr>
        <w:t>(powiaty: rzeszowski grodzki, rzeszowski ziemski, dębicki, leżajski, łańcucki i ropczycko-sędziszowski)</w:t>
      </w:r>
    </w:p>
    <w:p w:rsidR="00FE6081" w:rsidRPr="00D9356D" w:rsidRDefault="00FE6081" w:rsidP="00B3302D">
      <w:pPr>
        <w:spacing w:after="0"/>
        <w:ind w:left="3880" w:right="620" w:hanging="3880"/>
        <w:jc w:val="both"/>
        <w:rPr>
          <w:rFonts w:ascii="Calibri" w:eastAsia="Times New Roman" w:hAnsi="Calibri" w:cstheme="minorHAnsi"/>
          <w:b/>
          <w:sz w:val="24"/>
          <w:szCs w:val="24"/>
        </w:rPr>
      </w:pPr>
    </w:p>
    <w:p w:rsidR="0012783F" w:rsidRPr="00D9356D" w:rsidRDefault="0012783F" w:rsidP="00B3302D">
      <w:pPr>
        <w:spacing w:after="0"/>
        <w:jc w:val="both"/>
        <w:rPr>
          <w:rFonts w:ascii="Calibri" w:eastAsia="Times New Roman" w:hAnsi="Calibri" w:cstheme="minorHAnsi"/>
          <w:b/>
          <w:sz w:val="24"/>
          <w:szCs w:val="24"/>
        </w:rPr>
      </w:pPr>
    </w:p>
    <w:p w:rsidR="0012783F" w:rsidRPr="00D9356D" w:rsidRDefault="0012783F" w:rsidP="00B3302D">
      <w:pPr>
        <w:spacing w:after="0"/>
        <w:jc w:val="both"/>
        <w:rPr>
          <w:rFonts w:ascii="Calibri" w:eastAsia="Times New Roman" w:hAnsi="Calibri" w:cstheme="minorHAnsi"/>
          <w:b/>
          <w:sz w:val="24"/>
          <w:szCs w:val="24"/>
        </w:rPr>
      </w:pPr>
    </w:p>
    <w:p w:rsidR="0012783F" w:rsidRPr="00D9356D" w:rsidRDefault="0012783F" w:rsidP="00B3302D">
      <w:pPr>
        <w:spacing w:after="0"/>
        <w:jc w:val="both"/>
        <w:rPr>
          <w:rFonts w:ascii="Calibri" w:eastAsia="Times New Roman" w:hAnsi="Calibri" w:cstheme="minorHAnsi"/>
          <w:b/>
          <w:sz w:val="24"/>
          <w:szCs w:val="24"/>
        </w:rPr>
      </w:pPr>
    </w:p>
    <w:p w:rsidR="0012783F" w:rsidRPr="00D9356D" w:rsidRDefault="0012783F" w:rsidP="00B3302D">
      <w:pPr>
        <w:spacing w:after="0"/>
        <w:jc w:val="both"/>
        <w:rPr>
          <w:rFonts w:ascii="Calibri" w:eastAsia="Times New Roman" w:hAnsi="Calibri" w:cstheme="minorHAnsi"/>
          <w:b/>
          <w:sz w:val="24"/>
          <w:szCs w:val="24"/>
        </w:rPr>
      </w:pPr>
    </w:p>
    <w:p w:rsidR="001C4FE2" w:rsidRPr="00D9356D" w:rsidRDefault="001C4FE2" w:rsidP="00B3302D">
      <w:pPr>
        <w:spacing w:after="0"/>
        <w:jc w:val="both"/>
        <w:rPr>
          <w:rFonts w:ascii="Calibri" w:eastAsia="Times New Roman" w:hAnsi="Calibri" w:cstheme="minorHAnsi"/>
          <w:b/>
          <w:sz w:val="24"/>
          <w:szCs w:val="24"/>
        </w:rPr>
      </w:pPr>
    </w:p>
    <w:p w:rsidR="001C4FE2" w:rsidRPr="00D9356D" w:rsidRDefault="001C4FE2" w:rsidP="00B3302D">
      <w:pPr>
        <w:spacing w:after="0"/>
        <w:jc w:val="both"/>
        <w:rPr>
          <w:rFonts w:ascii="Calibri" w:eastAsia="Times New Roman" w:hAnsi="Calibri" w:cstheme="minorHAnsi"/>
          <w:b/>
          <w:sz w:val="24"/>
          <w:szCs w:val="24"/>
        </w:rPr>
      </w:pPr>
    </w:p>
    <w:p w:rsidR="0012783F" w:rsidRPr="00D9356D" w:rsidRDefault="0012783F" w:rsidP="00B3302D">
      <w:pPr>
        <w:spacing w:after="0"/>
        <w:jc w:val="both"/>
        <w:rPr>
          <w:rFonts w:ascii="Calibri" w:eastAsia="Times New Roman" w:hAnsi="Calibri" w:cstheme="minorHAnsi"/>
          <w:b/>
          <w:sz w:val="24"/>
          <w:szCs w:val="24"/>
        </w:rPr>
      </w:pPr>
    </w:p>
    <w:p w:rsidR="0095229B" w:rsidRPr="00D9356D" w:rsidRDefault="00875598" w:rsidP="00B3302D">
      <w:pPr>
        <w:spacing w:after="0"/>
        <w:jc w:val="center"/>
        <w:rPr>
          <w:rFonts w:ascii="Calibri" w:eastAsia="Times New Roman" w:hAnsi="Calibri" w:cstheme="minorHAnsi"/>
          <w:b/>
          <w:sz w:val="24"/>
          <w:szCs w:val="24"/>
        </w:rPr>
      </w:pPr>
      <w:r w:rsidRPr="00FC6F62">
        <w:rPr>
          <w:rFonts w:ascii="Calibri" w:eastAsia="Times New Roman" w:hAnsi="Calibri" w:cstheme="minorHAnsi"/>
          <w:b/>
          <w:sz w:val="24"/>
          <w:szCs w:val="24"/>
        </w:rPr>
        <w:t xml:space="preserve">Rzeszów, </w:t>
      </w:r>
      <w:r w:rsidR="006C2B19">
        <w:rPr>
          <w:rFonts w:ascii="Calibri" w:eastAsia="Times New Roman" w:hAnsi="Calibri" w:cstheme="minorHAnsi"/>
          <w:b/>
          <w:sz w:val="24"/>
          <w:szCs w:val="24"/>
        </w:rPr>
        <w:t xml:space="preserve">17 </w:t>
      </w:r>
      <w:r w:rsidR="00FC6F62" w:rsidRPr="00FC6F62">
        <w:rPr>
          <w:rFonts w:ascii="Calibri" w:eastAsia="Times New Roman" w:hAnsi="Calibri" w:cstheme="minorHAnsi"/>
          <w:b/>
          <w:sz w:val="24"/>
          <w:szCs w:val="24"/>
        </w:rPr>
        <w:t>lipiec</w:t>
      </w:r>
      <w:r w:rsidR="00706D73" w:rsidRPr="00FC6F62">
        <w:rPr>
          <w:rFonts w:ascii="Calibri" w:eastAsia="Times New Roman" w:hAnsi="Calibri" w:cstheme="minorHAnsi"/>
          <w:b/>
          <w:sz w:val="24"/>
          <w:szCs w:val="24"/>
        </w:rPr>
        <w:t xml:space="preserve"> </w:t>
      </w:r>
      <w:r w:rsidRPr="00FC6F62">
        <w:rPr>
          <w:rFonts w:ascii="Calibri" w:eastAsia="Times New Roman" w:hAnsi="Calibri" w:cstheme="minorHAnsi"/>
          <w:b/>
          <w:sz w:val="24"/>
          <w:szCs w:val="24"/>
        </w:rPr>
        <w:t>201</w:t>
      </w:r>
      <w:r w:rsidR="00706D73" w:rsidRPr="00FC6F62">
        <w:rPr>
          <w:rFonts w:ascii="Calibri" w:eastAsia="Times New Roman" w:hAnsi="Calibri" w:cstheme="minorHAnsi"/>
          <w:b/>
          <w:sz w:val="24"/>
          <w:szCs w:val="24"/>
        </w:rPr>
        <w:t>9</w:t>
      </w:r>
      <w:r w:rsidRPr="00FC6F62">
        <w:rPr>
          <w:rFonts w:ascii="Calibri" w:eastAsia="Times New Roman" w:hAnsi="Calibri" w:cstheme="minorHAnsi"/>
          <w:b/>
          <w:sz w:val="24"/>
          <w:szCs w:val="24"/>
        </w:rPr>
        <w:t>r.</w:t>
      </w:r>
    </w:p>
    <w:p w:rsidR="00B421E2" w:rsidRPr="00D9356D" w:rsidRDefault="00875598" w:rsidP="00B3302D">
      <w:pPr>
        <w:spacing w:after="0"/>
        <w:jc w:val="both"/>
        <w:rPr>
          <w:rFonts w:ascii="Calibri" w:eastAsiaTheme="minorEastAsia" w:hAnsi="Calibri" w:cs="Times New Roman"/>
          <w:sz w:val="24"/>
          <w:szCs w:val="24"/>
          <w:lang w:eastAsia="pl-PL"/>
        </w:rPr>
      </w:pPr>
      <w:r w:rsidRPr="00D9356D">
        <w:rPr>
          <w:rFonts w:ascii="Calibri" w:eastAsiaTheme="minorEastAsia" w:hAnsi="Calibri" w:cs="Times New Roman"/>
          <w:sz w:val="24"/>
          <w:szCs w:val="24"/>
          <w:lang w:eastAsia="pl-PL"/>
        </w:rPr>
        <w:br w:type="page"/>
      </w:r>
    </w:p>
    <w:p w:rsidR="0095229B" w:rsidRPr="00D9356D" w:rsidRDefault="0095229B" w:rsidP="00B3302D">
      <w:pPr>
        <w:spacing w:after="0"/>
        <w:jc w:val="center"/>
        <w:rPr>
          <w:rFonts w:ascii="Calibri" w:eastAsia="Times New Roman" w:hAnsi="Calibri" w:cstheme="minorHAnsi"/>
          <w:b/>
          <w:sz w:val="24"/>
          <w:szCs w:val="24"/>
        </w:rPr>
      </w:pPr>
      <w:r w:rsidRPr="00D9356D">
        <w:rPr>
          <w:rFonts w:ascii="Calibri" w:eastAsia="Times New Roman" w:hAnsi="Calibri" w:cstheme="minorHAnsi"/>
          <w:b/>
          <w:sz w:val="24"/>
          <w:szCs w:val="24"/>
        </w:rPr>
        <w:lastRenderedPageBreak/>
        <w:t>§1. Postanowienia ogólne</w:t>
      </w:r>
    </w:p>
    <w:p w:rsidR="00141C0C" w:rsidRPr="00C73025" w:rsidRDefault="00141C0C" w:rsidP="00B3302D">
      <w:pPr>
        <w:tabs>
          <w:tab w:val="left" w:pos="3465"/>
        </w:tabs>
        <w:spacing w:after="0"/>
        <w:jc w:val="both"/>
        <w:rPr>
          <w:rFonts w:ascii="Calibri" w:eastAsia="Times New Roman" w:hAnsi="Calibri" w:cstheme="minorHAnsi"/>
        </w:rPr>
      </w:pPr>
      <w:r w:rsidRPr="00C73025">
        <w:rPr>
          <w:rFonts w:ascii="Calibri" w:eastAsia="Times New Roman" w:hAnsi="Calibri" w:cstheme="minorHAnsi"/>
        </w:rPr>
        <w:t>Niniejszy Regulamin</w:t>
      </w:r>
      <w:r w:rsidR="00701569" w:rsidRPr="00C73025">
        <w:rPr>
          <w:rFonts w:ascii="Calibri" w:eastAsia="Times New Roman" w:hAnsi="Calibri" w:cstheme="minorHAnsi"/>
        </w:rPr>
        <w:t xml:space="preserve"> wsparcia w ramach Podmiotowego Systemu Finansowania (PSF)</w:t>
      </w:r>
      <w:r w:rsidR="007309EE" w:rsidRPr="00C73025">
        <w:rPr>
          <w:rFonts w:ascii="Calibri" w:eastAsia="Times New Roman" w:hAnsi="Calibri" w:cstheme="minorHAnsi"/>
        </w:rPr>
        <w:t>, zwany dalej Regulaminem wsparcia</w:t>
      </w:r>
      <w:r w:rsidR="003E29EB" w:rsidRPr="00C73025">
        <w:rPr>
          <w:rFonts w:ascii="Calibri" w:eastAsia="Times New Roman" w:hAnsi="Calibri" w:cstheme="minorHAnsi"/>
        </w:rPr>
        <w:t xml:space="preserve"> </w:t>
      </w:r>
      <w:r w:rsidRPr="00C73025">
        <w:rPr>
          <w:rFonts w:ascii="Calibri" w:eastAsia="Times New Roman" w:hAnsi="Calibri" w:cstheme="minorHAnsi"/>
        </w:rPr>
        <w:t>określa zasady rekrutacji i warunki przyznawania dofinansowania na usługi rozwojowe</w:t>
      </w:r>
      <w:r w:rsidR="007309EE" w:rsidRPr="00C73025">
        <w:rPr>
          <w:rFonts w:ascii="Calibri" w:eastAsia="Times New Roman" w:hAnsi="Calibri" w:cstheme="minorHAnsi"/>
        </w:rPr>
        <w:t>,</w:t>
      </w:r>
      <w:r w:rsidRPr="00C73025">
        <w:rPr>
          <w:rFonts w:ascii="Calibri" w:eastAsia="Times New Roman" w:hAnsi="Calibri" w:cstheme="minorHAnsi"/>
        </w:rPr>
        <w:t xml:space="preserve"> realizowane w ramach Projektu </w:t>
      </w:r>
      <w:r w:rsidR="00E07C3B" w:rsidRPr="00C73025">
        <w:rPr>
          <w:rFonts w:ascii="Calibri" w:eastAsia="Times New Roman" w:hAnsi="Calibri" w:cstheme="minorHAnsi"/>
        </w:rPr>
        <w:t xml:space="preserve"> </w:t>
      </w:r>
      <w:r w:rsidRPr="00C73025">
        <w:rPr>
          <w:rFonts w:ascii="Calibri" w:eastAsia="Times New Roman" w:hAnsi="Calibri" w:cstheme="minorHAnsi"/>
        </w:rPr>
        <w:t xml:space="preserve">pn. „GENERATOR KOMPETENCJI </w:t>
      </w:r>
      <w:r w:rsidR="007C7F14" w:rsidRPr="00C73025">
        <w:rPr>
          <w:rFonts w:ascii="Calibri" w:eastAsia="Times New Roman" w:hAnsi="Calibri" w:cstheme="minorHAnsi"/>
        </w:rPr>
        <w:t xml:space="preserve">2.0 </w:t>
      </w:r>
      <w:r w:rsidRPr="00C73025">
        <w:rPr>
          <w:rFonts w:ascii="Calibri" w:eastAsia="Times New Roman" w:hAnsi="Calibri" w:cstheme="minorHAnsi"/>
        </w:rPr>
        <w:t>– Podniesienie kompetencji i</w:t>
      </w:r>
      <w:r w:rsidR="00D62FC3" w:rsidRPr="00C73025">
        <w:rPr>
          <w:rFonts w:ascii="Calibri" w:eastAsia="Times New Roman" w:hAnsi="Calibri" w:cstheme="minorHAnsi"/>
        </w:rPr>
        <w:t> </w:t>
      </w:r>
      <w:r w:rsidRPr="00C73025">
        <w:rPr>
          <w:rFonts w:ascii="Calibri" w:eastAsia="Times New Roman" w:hAnsi="Calibri" w:cstheme="minorHAnsi"/>
        </w:rPr>
        <w:t>kwalifikacji pracowników przedsiębiorstw MŚP na terenie subregionu rzeszowskiego poprzez dofinansowanie usług</w:t>
      </w:r>
      <w:r w:rsidR="007C7F14" w:rsidRPr="00C73025">
        <w:rPr>
          <w:rFonts w:ascii="Calibri" w:eastAsia="Times New Roman" w:hAnsi="Calibri" w:cstheme="minorHAnsi"/>
        </w:rPr>
        <w:t xml:space="preserve"> rozwojowych</w:t>
      </w:r>
      <w:r w:rsidR="00826510" w:rsidRPr="00C73025">
        <w:rPr>
          <w:rFonts w:ascii="Calibri" w:eastAsia="Times New Roman" w:hAnsi="Calibri" w:cstheme="minorHAnsi"/>
        </w:rPr>
        <w:t>”, zwanego dalej Projektem.</w:t>
      </w:r>
    </w:p>
    <w:p w:rsidR="00992C0D" w:rsidRPr="00C73025" w:rsidRDefault="00992C0D" w:rsidP="00B3302D">
      <w:pPr>
        <w:numPr>
          <w:ilvl w:val="0"/>
          <w:numId w:val="1"/>
        </w:numPr>
        <w:tabs>
          <w:tab w:val="left" w:pos="360"/>
        </w:tabs>
        <w:spacing w:after="0"/>
        <w:ind w:left="360" w:hanging="360"/>
        <w:jc w:val="both"/>
        <w:rPr>
          <w:rFonts w:ascii="Calibri" w:eastAsia="Times New Roman" w:hAnsi="Calibri" w:cstheme="minorHAnsi"/>
        </w:rPr>
      </w:pPr>
      <w:r w:rsidRPr="00C73025">
        <w:rPr>
          <w:rFonts w:ascii="Calibri" w:eastAsia="Times New Roman" w:hAnsi="Calibri" w:cstheme="minorHAnsi"/>
        </w:rPr>
        <w:t xml:space="preserve">Regulamin </w:t>
      </w:r>
      <w:r w:rsidR="00602E3E" w:rsidRPr="00C73025">
        <w:rPr>
          <w:rFonts w:ascii="Calibri" w:eastAsia="Times New Roman" w:hAnsi="Calibri" w:cstheme="minorHAnsi"/>
        </w:rPr>
        <w:t>wsparcia</w:t>
      </w:r>
      <w:r w:rsidRPr="00C73025">
        <w:rPr>
          <w:rFonts w:ascii="Calibri" w:eastAsia="Times New Roman" w:hAnsi="Calibri" w:cstheme="minorHAnsi"/>
        </w:rPr>
        <w:t xml:space="preserve"> jest dostępny na stron</w:t>
      </w:r>
      <w:r w:rsidR="00635028">
        <w:rPr>
          <w:rFonts w:ascii="Calibri" w:eastAsia="Times New Roman" w:hAnsi="Calibri" w:cstheme="minorHAnsi"/>
        </w:rPr>
        <w:t xml:space="preserve">ie </w:t>
      </w:r>
      <w:r w:rsidRPr="00C73025">
        <w:rPr>
          <w:rFonts w:ascii="Calibri" w:eastAsia="Times New Roman" w:hAnsi="Calibri" w:cstheme="minorHAnsi"/>
        </w:rPr>
        <w:t>internetow</w:t>
      </w:r>
      <w:r w:rsidR="00635028">
        <w:rPr>
          <w:rFonts w:ascii="Calibri" w:eastAsia="Times New Roman" w:hAnsi="Calibri" w:cstheme="minorHAnsi"/>
        </w:rPr>
        <w:t>ej</w:t>
      </w:r>
      <w:r w:rsidRPr="00C73025">
        <w:rPr>
          <w:rFonts w:ascii="Calibri" w:eastAsia="Times New Roman" w:hAnsi="Calibri" w:cstheme="minorHAnsi"/>
        </w:rPr>
        <w:t xml:space="preserve"> </w:t>
      </w:r>
      <w:hyperlink r:id="rId9" w:history="1">
        <w:r w:rsidR="00274FAC" w:rsidRPr="00C73025">
          <w:rPr>
            <w:rStyle w:val="Hipercze"/>
            <w:rFonts w:ascii="Calibri" w:eastAsia="Times New Roman" w:hAnsi="Calibri" w:cstheme="minorHAnsi"/>
          </w:rPr>
          <w:t>www.rarr.rzeszow.pl</w:t>
        </w:r>
      </w:hyperlink>
      <w:r w:rsidR="00274FAC" w:rsidRPr="00C73025">
        <w:rPr>
          <w:rFonts w:ascii="Calibri" w:eastAsia="Times New Roman" w:hAnsi="Calibri" w:cstheme="minorHAnsi"/>
        </w:rPr>
        <w:t xml:space="preserve"> </w:t>
      </w:r>
      <w:r w:rsidR="00B411AC" w:rsidRPr="00C73025">
        <w:rPr>
          <w:rFonts w:ascii="Calibri" w:eastAsia="Times New Roman" w:hAnsi="Calibri" w:cstheme="minorHAnsi"/>
        </w:rPr>
        <w:t xml:space="preserve">oraz </w:t>
      </w:r>
      <w:r w:rsidR="003E29EB" w:rsidRPr="00C73025">
        <w:rPr>
          <w:rFonts w:ascii="Calibri" w:eastAsia="Times New Roman" w:hAnsi="Calibri" w:cstheme="minorHAnsi"/>
        </w:rPr>
        <w:t xml:space="preserve">na </w:t>
      </w:r>
      <w:r w:rsidR="00C31C27" w:rsidRPr="00C73025">
        <w:rPr>
          <w:rFonts w:ascii="Calibri" w:eastAsia="Times New Roman" w:hAnsi="Calibri" w:cstheme="minorHAnsi"/>
        </w:rPr>
        <w:t>stronie internetowej Projektu.</w:t>
      </w:r>
    </w:p>
    <w:p w:rsidR="005B7912" w:rsidRPr="00C73025" w:rsidRDefault="005B7912" w:rsidP="00B3302D">
      <w:pPr>
        <w:numPr>
          <w:ilvl w:val="0"/>
          <w:numId w:val="1"/>
        </w:numPr>
        <w:tabs>
          <w:tab w:val="left" w:pos="360"/>
        </w:tabs>
        <w:spacing w:after="0"/>
        <w:ind w:left="360" w:hanging="360"/>
        <w:jc w:val="both"/>
        <w:rPr>
          <w:rFonts w:ascii="Calibri" w:eastAsia="Times New Roman" w:hAnsi="Calibri" w:cstheme="minorHAnsi"/>
        </w:rPr>
      </w:pPr>
      <w:r w:rsidRPr="00C73025">
        <w:rPr>
          <w:rFonts w:ascii="Calibri" w:eastAsia="Times New Roman" w:hAnsi="Calibri" w:cstheme="minorHAnsi"/>
        </w:rPr>
        <w:t>Projekt realizowany jest przez Rzeszowską Agencję Rozwoju Regionalnego S.A.</w:t>
      </w:r>
      <w:r w:rsidR="00B67F04" w:rsidRPr="00C73025">
        <w:rPr>
          <w:rFonts w:ascii="Calibri" w:eastAsia="Times New Roman" w:hAnsi="Calibri" w:cstheme="minorHAnsi"/>
        </w:rPr>
        <w:t>,</w:t>
      </w:r>
      <w:r w:rsidR="00FF0C93" w:rsidRPr="00C73025">
        <w:rPr>
          <w:rFonts w:ascii="Calibri" w:eastAsia="Times New Roman" w:hAnsi="Calibri" w:cstheme="minorHAnsi"/>
        </w:rPr>
        <w:t xml:space="preserve">  ul. Szopena 51, </w:t>
      </w:r>
      <w:r w:rsidR="00416E7A" w:rsidRPr="00C73025">
        <w:rPr>
          <w:rFonts w:ascii="Calibri" w:eastAsia="Times New Roman" w:hAnsi="Calibri" w:cstheme="minorHAnsi"/>
        </w:rPr>
        <w:br/>
      </w:r>
      <w:r w:rsidR="00FF0C93" w:rsidRPr="00C73025">
        <w:rPr>
          <w:rFonts w:ascii="Calibri" w:eastAsia="Times New Roman" w:hAnsi="Calibri" w:cstheme="minorHAnsi"/>
        </w:rPr>
        <w:t>35-959 Rzeszów</w:t>
      </w:r>
      <w:r w:rsidRPr="00C73025">
        <w:rPr>
          <w:rFonts w:ascii="Calibri" w:eastAsia="Times New Roman" w:hAnsi="Calibri" w:cstheme="minorHAnsi"/>
        </w:rPr>
        <w:t>, zwaną dalej Operatorem</w:t>
      </w:r>
      <w:r w:rsidR="00602E3E" w:rsidRPr="00C73025">
        <w:rPr>
          <w:rFonts w:ascii="Calibri" w:eastAsia="Times New Roman" w:hAnsi="Calibri" w:cstheme="minorHAnsi"/>
        </w:rPr>
        <w:t>,</w:t>
      </w:r>
      <w:r w:rsidRPr="00C73025">
        <w:rPr>
          <w:rFonts w:ascii="Calibri" w:eastAsia="Times New Roman" w:hAnsi="Calibri" w:cstheme="minorHAnsi"/>
        </w:rPr>
        <w:t xml:space="preserve"> w ramach Regionalnego Programu Operacyjnego Województwa Podkarpackiego na lata 2014-2020, Oś Priorytetowa </w:t>
      </w:r>
      <w:r w:rsidR="008F218C" w:rsidRPr="00C73025">
        <w:rPr>
          <w:rFonts w:ascii="Calibri" w:eastAsia="Times New Roman" w:hAnsi="Calibri" w:cstheme="minorHAnsi"/>
        </w:rPr>
        <w:t>VII</w:t>
      </w:r>
      <w:r w:rsidRPr="00C73025">
        <w:rPr>
          <w:rFonts w:ascii="Calibri" w:eastAsia="Times New Roman" w:hAnsi="Calibri" w:cstheme="minorHAnsi"/>
        </w:rPr>
        <w:t xml:space="preserve"> Regionalny Rynek Pracy, Działanie 7.5 Rozwój kompetencji pracowników sektora MŚP na podstawie Umowy nr RPPK.07.05.0</w:t>
      </w:r>
      <w:r w:rsidR="00044098" w:rsidRPr="00C73025">
        <w:rPr>
          <w:rFonts w:ascii="Calibri" w:eastAsia="Times New Roman" w:hAnsi="Calibri" w:cstheme="minorHAnsi"/>
        </w:rPr>
        <w:t>0-18-000</w:t>
      </w:r>
      <w:r w:rsidR="007C7F14" w:rsidRPr="00C73025">
        <w:rPr>
          <w:rFonts w:ascii="Calibri" w:eastAsia="Times New Roman" w:hAnsi="Calibri" w:cstheme="minorHAnsi"/>
        </w:rPr>
        <w:t>9</w:t>
      </w:r>
      <w:r w:rsidR="00044098" w:rsidRPr="00C73025">
        <w:rPr>
          <w:rFonts w:ascii="Calibri" w:eastAsia="Times New Roman" w:hAnsi="Calibri" w:cstheme="minorHAnsi"/>
        </w:rPr>
        <w:t>/1</w:t>
      </w:r>
      <w:r w:rsidR="007C7F14" w:rsidRPr="00C73025">
        <w:rPr>
          <w:rFonts w:ascii="Calibri" w:eastAsia="Times New Roman" w:hAnsi="Calibri" w:cstheme="minorHAnsi"/>
        </w:rPr>
        <w:t>8</w:t>
      </w:r>
      <w:r w:rsidR="00044098" w:rsidRPr="00C73025">
        <w:rPr>
          <w:rFonts w:ascii="Calibri" w:eastAsia="Times New Roman" w:hAnsi="Calibri" w:cstheme="minorHAnsi"/>
        </w:rPr>
        <w:t>-00 zawartej z </w:t>
      </w:r>
      <w:r w:rsidRPr="00C73025">
        <w:rPr>
          <w:rFonts w:ascii="Calibri" w:eastAsia="Times New Roman" w:hAnsi="Calibri" w:cstheme="minorHAnsi"/>
        </w:rPr>
        <w:t>Wojewódzkim Urzędem Pracy w Rzeszowie.</w:t>
      </w:r>
    </w:p>
    <w:p w:rsidR="002E6994" w:rsidRPr="00C73025" w:rsidRDefault="002E6994" w:rsidP="00B3302D">
      <w:pPr>
        <w:numPr>
          <w:ilvl w:val="0"/>
          <w:numId w:val="1"/>
        </w:numPr>
        <w:tabs>
          <w:tab w:val="left" w:pos="360"/>
        </w:tabs>
        <w:spacing w:after="0"/>
        <w:ind w:left="360" w:hanging="360"/>
        <w:jc w:val="both"/>
        <w:rPr>
          <w:rFonts w:ascii="Calibri" w:eastAsia="Times New Roman" w:hAnsi="Calibri" w:cstheme="minorHAnsi"/>
        </w:rPr>
      </w:pPr>
      <w:r w:rsidRPr="00C73025">
        <w:rPr>
          <w:rFonts w:ascii="Calibri" w:eastAsia="Times New Roman" w:hAnsi="Calibri" w:cstheme="minorHAnsi"/>
        </w:rPr>
        <w:t>Projekt realizowany jest na terenie subregionu rzeszowskiego, który obejmuje powiaty</w:t>
      </w:r>
      <w:r w:rsidR="00B411AC" w:rsidRPr="00C73025">
        <w:rPr>
          <w:rFonts w:ascii="Calibri" w:eastAsia="Times New Roman" w:hAnsi="Calibri" w:cstheme="minorHAnsi"/>
        </w:rPr>
        <w:t>:</w:t>
      </w:r>
      <w:r w:rsidRPr="00C73025">
        <w:rPr>
          <w:rFonts w:ascii="Calibri" w:eastAsia="Times New Roman" w:hAnsi="Calibri" w:cstheme="minorHAnsi"/>
        </w:rPr>
        <w:t xml:space="preserve"> rzeszowski grodzki, rzeszowski ziemski, dębicki, leżajski, łańcucki i ropczycko-sędziszowski.</w:t>
      </w:r>
    </w:p>
    <w:p w:rsidR="00495D57" w:rsidRPr="00C73025" w:rsidRDefault="00495D57" w:rsidP="00B3302D">
      <w:pPr>
        <w:numPr>
          <w:ilvl w:val="0"/>
          <w:numId w:val="1"/>
        </w:numPr>
        <w:tabs>
          <w:tab w:val="left" w:pos="360"/>
        </w:tabs>
        <w:spacing w:after="0"/>
        <w:ind w:left="360" w:hanging="360"/>
        <w:jc w:val="both"/>
        <w:rPr>
          <w:rFonts w:ascii="Calibri" w:eastAsia="Times New Roman" w:hAnsi="Calibri" w:cstheme="minorHAnsi"/>
        </w:rPr>
      </w:pPr>
      <w:r w:rsidRPr="00C73025">
        <w:rPr>
          <w:rFonts w:ascii="Calibri" w:eastAsia="Times New Roman" w:hAnsi="Calibri" w:cstheme="minorHAnsi"/>
        </w:rPr>
        <w:t xml:space="preserve">Zadaniem Operatora jest </w:t>
      </w:r>
      <w:r w:rsidR="00B67F04" w:rsidRPr="00C73025">
        <w:rPr>
          <w:rFonts w:ascii="Calibri" w:eastAsia="Times New Roman" w:hAnsi="Calibri" w:cstheme="minorHAnsi"/>
        </w:rPr>
        <w:t xml:space="preserve">przyjmowanie zgłoszeń do Projektu, </w:t>
      </w:r>
      <w:r w:rsidRPr="00C73025">
        <w:rPr>
          <w:rFonts w:ascii="Calibri" w:eastAsia="Times New Roman" w:hAnsi="Calibri" w:cstheme="minorHAnsi"/>
        </w:rPr>
        <w:t>weryfikacja kwalifikowalności przedsiębiorstw i</w:t>
      </w:r>
      <w:r w:rsidR="00B67F04" w:rsidRPr="00C73025">
        <w:rPr>
          <w:rFonts w:ascii="Calibri" w:eastAsia="Times New Roman" w:hAnsi="Calibri" w:cstheme="minorHAnsi"/>
        </w:rPr>
        <w:t xml:space="preserve"> ich pracowników,</w:t>
      </w:r>
      <w:r w:rsidRPr="00C73025">
        <w:rPr>
          <w:rFonts w:ascii="Calibri" w:eastAsia="Times New Roman" w:hAnsi="Calibri" w:cstheme="minorHAnsi"/>
        </w:rPr>
        <w:t xml:space="preserve"> </w:t>
      </w:r>
      <w:r w:rsidR="00B67F04" w:rsidRPr="00C73025">
        <w:rPr>
          <w:rFonts w:ascii="Calibri" w:eastAsia="Times New Roman" w:hAnsi="Calibri" w:cstheme="minorHAnsi"/>
        </w:rPr>
        <w:t>udziela</w:t>
      </w:r>
      <w:r w:rsidRPr="00C73025">
        <w:rPr>
          <w:rFonts w:ascii="Calibri" w:eastAsia="Times New Roman" w:hAnsi="Calibri" w:cstheme="minorHAnsi"/>
        </w:rPr>
        <w:t>ni</w:t>
      </w:r>
      <w:r w:rsidR="00B67F04" w:rsidRPr="00C73025">
        <w:rPr>
          <w:rFonts w:ascii="Calibri" w:eastAsia="Times New Roman" w:hAnsi="Calibri" w:cstheme="minorHAnsi"/>
        </w:rPr>
        <w:t>e</w:t>
      </w:r>
      <w:r w:rsidRPr="00C73025">
        <w:rPr>
          <w:rFonts w:ascii="Calibri" w:eastAsia="Times New Roman" w:hAnsi="Calibri" w:cstheme="minorHAnsi"/>
        </w:rPr>
        <w:t xml:space="preserve"> wsparcia finansowego, diagnoz</w:t>
      </w:r>
      <w:r w:rsidR="00FF0C93" w:rsidRPr="00C73025">
        <w:rPr>
          <w:rFonts w:ascii="Calibri" w:eastAsia="Times New Roman" w:hAnsi="Calibri" w:cstheme="minorHAnsi"/>
        </w:rPr>
        <w:t>a</w:t>
      </w:r>
      <w:r w:rsidRPr="00C73025">
        <w:rPr>
          <w:rFonts w:ascii="Calibri" w:eastAsia="Times New Roman" w:hAnsi="Calibri" w:cstheme="minorHAnsi"/>
        </w:rPr>
        <w:t xml:space="preserve"> w zakresie określenia potrze</w:t>
      </w:r>
      <w:r w:rsidR="00B67F04" w:rsidRPr="00C73025">
        <w:rPr>
          <w:rFonts w:ascii="Calibri" w:eastAsia="Times New Roman" w:hAnsi="Calibri" w:cstheme="minorHAnsi"/>
        </w:rPr>
        <w:t xml:space="preserve">b rozwojowych przedsiębiorstwa, </w:t>
      </w:r>
      <w:r w:rsidRPr="00C73025">
        <w:rPr>
          <w:rFonts w:ascii="Calibri" w:eastAsia="Times New Roman" w:hAnsi="Calibri" w:cstheme="minorHAnsi"/>
        </w:rPr>
        <w:t>doradztwo w zakresie wyboru usługi rozwojowej (korzystanie z</w:t>
      </w:r>
      <w:r w:rsidR="00D62FC3" w:rsidRPr="00C73025">
        <w:rPr>
          <w:rFonts w:ascii="Calibri" w:eastAsia="Times New Roman" w:hAnsi="Calibri" w:cstheme="minorHAnsi"/>
        </w:rPr>
        <w:t> </w:t>
      </w:r>
      <w:r w:rsidRPr="00C73025">
        <w:rPr>
          <w:rFonts w:ascii="Calibri" w:eastAsia="Times New Roman" w:hAnsi="Calibri" w:cstheme="minorHAnsi"/>
        </w:rPr>
        <w:t>systemu BUR</w:t>
      </w:r>
      <w:r w:rsidR="0077354C" w:rsidRPr="00C73025">
        <w:rPr>
          <w:rFonts w:ascii="Calibri" w:eastAsia="Times New Roman" w:hAnsi="Calibri" w:cstheme="minorHAnsi"/>
        </w:rPr>
        <w:t>)</w:t>
      </w:r>
      <w:r w:rsidR="00B67F04" w:rsidRPr="00C73025">
        <w:rPr>
          <w:rFonts w:ascii="Calibri" w:eastAsia="Times New Roman" w:hAnsi="Calibri" w:cstheme="minorHAnsi"/>
        </w:rPr>
        <w:t>.</w:t>
      </w:r>
    </w:p>
    <w:p w:rsidR="0095229B" w:rsidRPr="00C73025" w:rsidRDefault="00701569" w:rsidP="00622EAB">
      <w:pPr>
        <w:numPr>
          <w:ilvl w:val="0"/>
          <w:numId w:val="1"/>
        </w:numPr>
        <w:tabs>
          <w:tab w:val="left" w:pos="360"/>
        </w:tabs>
        <w:spacing w:after="0"/>
        <w:ind w:left="360" w:hanging="360"/>
        <w:jc w:val="both"/>
        <w:rPr>
          <w:rFonts w:ascii="Calibri" w:eastAsia="Times New Roman" w:hAnsi="Calibri" w:cstheme="minorHAnsi"/>
        </w:rPr>
      </w:pPr>
      <w:r w:rsidRPr="00C73025">
        <w:rPr>
          <w:rFonts w:ascii="Calibri" w:eastAsia="Times New Roman" w:hAnsi="Calibri" w:cstheme="minorHAnsi"/>
        </w:rPr>
        <w:t>Biuro P</w:t>
      </w:r>
      <w:r w:rsidR="00DB1D93" w:rsidRPr="00C73025">
        <w:rPr>
          <w:rFonts w:ascii="Calibri" w:eastAsia="Times New Roman" w:hAnsi="Calibri" w:cstheme="minorHAnsi"/>
        </w:rPr>
        <w:t xml:space="preserve">rojektu znajduje się w </w:t>
      </w:r>
      <w:r w:rsidR="00A91652" w:rsidRPr="00C73025">
        <w:rPr>
          <w:rFonts w:ascii="Calibri" w:eastAsia="Times New Roman" w:hAnsi="Calibri" w:cstheme="minorHAnsi"/>
        </w:rPr>
        <w:t>Rzeszowie</w:t>
      </w:r>
      <w:r w:rsidR="00635028">
        <w:rPr>
          <w:rFonts w:ascii="Calibri" w:eastAsia="Times New Roman" w:hAnsi="Calibri" w:cstheme="minorHAnsi"/>
        </w:rPr>
        <w:t>,</w:t>
      </w:r>
      <w:r w:rsidR="00875598" w:rsidRPr="00C73025">
        <w:rPr>
          <w:rFonts w:ascii="Calibri" w:eastAsia="Times New Roman" w:hAnsi="Calibri" w:cstheme="minorHAnsi"/>
        </w:rPr>
        <w:t xml:space="preserve"> przy ul. Szopena 51, 35-</w:t>
      </w:r>
      <w:r w:rsidR="00602E3E" w:rsidRPr="00C73025">
        <w:rPr>
          <w:rFonts w:ascii="Calibri" w:eastAsia="Times New Roman" w:hAnsi="Calibri" w:cstheme="minorHAnsi"/>
        </w:rPr>
        <w:t>959</w:t>
      </w:r>
      <w:r w:rsidR="00875598" w:rsidRPr="00C73025">
        <w:rPr>
          <w:rFonts w:ascii="Calibri" w:eastAsia="Times New Roman" w:hAnsi="Calibri" w:cstheme="minorHAnsi"/>
        </w:rPr>
        <w:t xml:space="preserve"> Rzeszów,</w:t>
      </w:r>
      <w:r w:rsidR="00C044B4" w:rsidRPr="00C73025">
        <w:rPr>
          <w:rFonts w:ascii="Calibri" w:eastAsia="Times New Roman" w:hAnsi="Calibri" w:cstheme="minorHAnsi"/>
        </w:rPr>
        <w:t xml:space="preserve"> pokój nr 204,</w:t>
      </w:r>
      <w:r w:rsidR="00875598" w:rsidRPr="00C73025">
        <w:rPr>
          <w:rFonts w:ascii="Calibri" w:eastAsia="Times New Roman" w:hAnsi="Calibri" w:cstheme="minorHAnsi"/>
        </w:rPr>
        <w:t xml:space="preserve"> czynne od </w:t>
      </w:r>
      <w:r w:rsidR="00622EAB">
        <w:rPr>
          <w:rFonts w:ascii="Calibri" w:eastAsia="Times New Roman" w:hAnsi="Calibri" w:cstheme="minorHAnsi"/>
        </w:rPr>
        <w:t>wtorku</w:t>
      </w:r>
      <w:r w:rsidR="00875598" w:rsidRPr="00C73025">
        <w:rPr>
          <w:rFonts w:ascii="Calibri" w:eastAsia="Times New Roman" w:hAnsi="Calibri" w:cstheme="minorHAnsi"/>
        </w:rPr>
        <w:t xml:space="preserve"> do</w:t>
      </w:r>
      <w:r w:rsidR="007C7F14" w:rsidRPr="00C73025">
        <w:rPr>
          <w:rFonts w:ascii="Calibri" w:eastAsia="Times New Roman" w:hAnsi="Calibri" w:cstheme="minorHAnsi"/>
        </w:rPr>
        <w:t xml:space="preserve"> piątku w godz. 7.00 – 15.30, </w:t>
      </w:r>
      <w:r w:rsidR="00622EAB" w:rsidRPr="00622EAB">
        <w:rPr>
          <w:rFonts w:ascii="Calibri" w:eastAsia="Times New Roman" w:hAnsi="Calibri" w:cstheme="minorHAnsi"/>
        </w:rPr>
        <w:t>w poniedziałki w godzinach 7:00-17.00</w:t>
      </w:r>
      <w:r w:rsidR="007C7F14" w:rsidRPr="00C73025">
        <w:rPr>
          <w:rFonts w:ascii="Calibri" w:eastAsia="Times New Roman" w:hAnsi="Calibri" w:cstheme="minorHAnsi"/>
        </w:rPr>
        <w:t>.</w:t>
      </w:r>
    </w:p>
    <w:p w:rsidR="002E6994" w:rsidRPr="00C73025" w:rsidRDefault="002E6994" w:rsidP="00B3302D">
      <w:pPr>
        <w:numPr>
          <w:ilvl w:val="0"/>
          <w:numId w:val="1"/>
        </w:numPr>
        <w:tabs>
          <w:tab w:val="left" w:pos="360"/>
        </w:tabs>
        <w:spacing w:after="0"/>
        <w:ind w:left="360" w:hanging="360"/>
        <w:jc w:val="both"/>
        <w:rPr>
          <w:rFonts w:ascii="Calibri" w:eastAsia="Times New Roman" w:hAnsi="Calibri" w:cstheme="minorHAnsi"/>
        </w:rPr>
      </w:pPr>
      <w:r w:rsidRPr="00C73025">
        <w:rPr>
          <w:rFonts w:ascii="Calibri" w:eastAsia="Times New Roman" w:hAnsi="Calibri" w:cstheme="minorHAnsi"/>
        </w:rPr>
        <w:t>Projekt realizowany jest zgodnie z  politykami horyzontalnymi, w szczególności z zasadą równości szans płci oraz równości szans i niedyskryminacji.</w:t>
      </w:r>
    </w:p>
    <w:p w:rsidR="002E6994" w:rsidRPr="00C73025" w:rsidRDefault="002E6994" w:rsidP="00B3302D">
      <w:pPr>
        <w:numPr>
          <w:ilvl w:val="0"/>
          <w:numId w:val="1"/>
        </w:numPr>
        <w:tabs>
          <w:tab w:val="left" w:pos="360"/>
        </w:tabs>
        <w:spacing w:after="0"/>
        <w:ind w:left="360" w:hanging="360"/>
        <w:jc w:val="both"/>
        <w:rPr>
          <w:rFonts w:ascii="Calibri" w:eastAsia="Times New Roman" w:hAnsi="Calibri" w:cstheme="minorHAnsi"/>
        </w:rPr>
      </w:pPr>
      <w:r w:rsidRPr="00C73025">
        <w:rPr>
          <w:rFonts w:ascii="Calibri" w:eastAsia="Times New Roman" w:hAnsi="Calibri" w:cstheme="minorHAnsi"/>
        </w:rPr>
        <w:t>Projekt realizowany jest zgodnie z zapisami dokumentu „Wytyczne w zakresie realizacji przedsięwzięć z</w:t>
      </w:r>
      <w:r w:rsidR="00D62FC3" w:rsidRPr="00C73025">
        <w:rPr>
          <w:rFonts w:ascii="Calibri" w:eastAsia="Times New Roman" w:hAnsi="Calibri" w:cstheme="minorHAnsi"/>
        </w:rPr>
        <w:t> </w:t>
      </w:r>
      <w:r w:rsidRPr="00C73025">
        <w:rPr>
          <w:rFonts w:ascii="Calibri" w:eastAsia="Times New Roman" w:hAnsi="Calibri" w:cstheme="minorHAnsi"/>
        </w:rPr>
        <w:t>udziałem środków Europejskiego Funduszu Społecznego w obszarze przystosowania przedsiębiorców i</w:t>
      </w:r>
      <w:r w:rsidR="00D62FC3" w:rsidRPr="00C73025">
        <w:rPr>
          <w:rFonts w:ascii="Calibri" w:eastAsia="Times New Roman" w:hAnsi="Calibri" w:cstheme="minorHAnsi"/>
        </w:rPr>
        <w:t> </w:t>
      </w:r>
      <w:r w:rsidRPr="00C73025">
        <w:rPr>
          <w:rFonts w:ascii="Calibri" w:eastAsia="Times New Roman" w:hAnsi="Calibri" w:cstheme="minorHAnsi"/>
        </w:rPr>
        <w:t>pracowników do zmian na lata 2014 – 2020”.</w:t>
      </w:r>
    </w:p>
    <w:p w:rsidR="002E6994" w:rsidRPr="00C73025" w:rsidRDefault="002E6994" w:rsidP="00B3302D">
      <w:pPr>
        <w:numPr>
          <w:ilvl w:val="0"/>
          <w:numId w:val="1"/>
        </w:numPr>
        <w:tabs>
          <w:tab w:val="left" w:pos="360"/>
        </w:tabs>
        <w:spacing w:after="0"/>
        <w:ind w:left="360" w:hanging="360"/>
        <w:jc w:val="both"/>
        <w:rPr>
          <w:rFonts w:ascii="Calibri" w:eastAsia="Times New Roman" w:hAnsi="Calibri" w:cstheme="minorHAnsi"/>
        </w:rPr>
      </w:pPr>
      <w:r w:rsidRPr="00C73025">
        <w:rPr>
          <w:rFonts w:ascii="Calibri" w:eastAsia="Times New Roman" w:hAnsi="Calibri" w:cstheme="minorHAnsi"/>
        </w:rPr>
        <w:t xml:space="preserve">W ramach Projektu wsparciem zostanie objętych co najmniej </w:t>
      </w:r>
      <w:r w:rsidR="007C7F14" w:rsidRPr="00C73025">
        <w:rPr>
          <w:rFonts w:ascii="Calibri" w:eastAsia="Times New Roman" w:hAnsi="Calibri" w:cstheme="minorHAnsi"/>
        </w:rPr>
        <w:t>280</w:t>
      </w:r>
      <w:r w:rsidRPr="00C73025">
        <w:rPr>
          <w:rFonts w:ascii="Calibri" w:eastAsia="Times New Roman" w:hAnsi="Calibri" w:cstheme="minorHAnsi"/>
        </w:rPr>
        <w:t xml:space="preserve"> mikro, małych i średnich przedsiębiorstw oraz co najmniej </w:t>
      </w:r>
      <w:r w:rsidR="007C7F14" w:rsidRPr="00C73025">
        <w:rPr>
          <w:rFonts w:ascii="Calibri" w:eastAsia="Times New Roman" w:hAnsi="Calibri" w:cstheme="minorHAnsi"/>
        </w:rPr>
        <w:t>713</w:t>
      </w:r>
      <w:r w:rsidRPr="00C73025">
        <w:rPr>
          <w:rFonts w:ascii="Calibri" w:eastAsia="Times New Roman" w:hAnsi="Calibri" w:cstheme="minorHAnsi"/>
        </w:rPr>
        <w:t xml:space="preserve"> </w:t>
      </w:r>
      <w:r w:rsidR="000315BE" w:rsidRPr="00C73025">
        <w:rPr>
          <w:rFonts w:ascii="Calibri" w:eastAsia="Times New Roman" w:hAnsi="Calibri" w:cstheme="minorHAnsi"/>
        </w:rPr>
        <w:t xml:space="preserve">delegowanych </w:t>
      </w:r>
      <w:r w:rsidRPr="00C73025">
        <w:rPr>
          <w:rFonts w:ascii="Calibri" w:eastAsia="Times New Roman" w:hAnsi="Calibri" w:cstheme="minorHAnsi"/>
        </w:rPr>
        <w:t>pracowników</w:t>
      </w:r>
      <w:r w:rsidR="00782F41" w:rsidRPr="00C73025">
        <w:rPr>
          <w:rFonts w:ascii="Calibri" w:eastAsia="Times New Roman" w:hAnsi="Calibri" w:cstheme="minorHAnsi"/>
        </w:rPr>
        <w:t>.</w:t>
      </w:r>
    </w:p>
    <w:p w:rsidR="00B411AC" w:rsidRPr="00C73025" w:rsidRDefault="00701569" w:rsidP="00B3302D">
      <w:pPr>
        <w:numPr>
          <w:ilvl w:val="0"/>
          <w:numId w:val="1"/>
        </w:numPr>
        <w:tabs>
          <w:tab w:val="left" w:pos="360"/>
        </w:tabs>
        <w:spacing w:after="0"/>
        <w:ind w:left="360" w:hanging="360"/>
        <w:jc w:val="both"/>
        <w:rPr>
          <w:rFonts w:ascii="Calibri" w:eastAsia="Times New Roman" w:hAnsi="Calibri" w:cstheme="minorHAnsi"/>
        </w:rPr>
      </w:pPr>
      <w:r w:rsidRPr="00C73025">
        <w:rPr>
          <w:rFonts w:ascii="Calibri" w:eastAsia="Times New Roman" w:hAnsi="Calibri" w:cstheme="minorHAnsi"/>
        </w:rPr>
        <w:t>Celem P</w:t>
      </w:r>
      <w:r w:rsidR="00B411AC" w:rsidRPr="00C73025">
        <w:rPr>
          <w:rFonts w:ascii="Calibri" w:eastAsia="Times New Roman" w:hAnsi="Calibri" w:cstheme="minorHAnsi"/>
        </w:rPr>
        <w:t xml:space="preserve">rojektu jest podniesienie kompetencji i kwalifikacji pracowników przedsiębiorstw </w:t>
      </w:r>
      <w:r w:rsidR="00204429" w:rsidRPr="00C73025">
        <w:rPr>
          <w:rFonts w:ascii="Calibri" w:eastAsia="Times New Roman" w:hAnsi="Calibri" w:cstheme="minorHAnsi"/>
        </w:rPr>
        <w:t>MŚP</w:t>
      </w:r>
      <w:r w:rsidR="00B411AC" w:rsidRPr="00C73025">
        <w:rPr>
          <w:rFonts w:ascii="Calibri" w:eastAsia="Times New Roman" w:hAnsi="Calibri" w:cstheme="minorHAnsi"/>
        </w:rPr>
        <w:t xml:space="preserve"> subregionu rzeszowskiego poprzez korzystanie z usług rozwojowych dostępnych </w:t>
      </w:r>
      <w:r w:rsidR="00602E3E" w:rsidRPr="00C73025">
        <w:rPr>
          <w:rFonts w:ascii="Calibri" w:eastAsia="Times New Roman" w:hAnsi="Calibri" w:cstheme="minorHAnsi"/>
        </w:rPr>
        <w:t>w Bazie Usług Rozwojowych (BUR)</w:t>
      </w:r>
      <w:r w:rsidR="00826510" w:rsidRPr="00C73025">
        <w:rPr>
          <w:rFonts w:ascii="Calibri" w:eastAsia="Times New Roman" w:hAnsi="Calibri" w:cstheme="minorHAnsi"/>
        </w:rPr>
        <w:t>.</w:t>
      </w:r>
    </w:p>
    <w:p w:rsidR="00782F41" w:rsidRPr="00C73025" w:rsidRDefault="00FA5E48" w:rsidP="00B3302D">
      <w:pPr>
        <w:numPr>
          <w:ilvl w:val="0"/>
          <w:numId w:val="1"/>
        </w:numPr>
        <w:tabs>
          <w:tab w:val="left" w:pos="360"/>
        </w:tabs>
        <w:spacing w:after="0"/>
        <w:ind w:left="360" w:hanging="360"/>
        <w:jc w:val="both"/>
        <w:rPr>
          <w:rFonts w:ascii="Calibri" w:eastAsia="Times New Roman" w:hAnsi="Calibri" w:cstheme="minorHAnsi"/>
        </w:rPr>
      </w:pPr>
      <w:r w:rsidRPr="00C73025">
        <w:rPr>
          <w:rFonts w:ascii="Calibri" w:eastAsia="Times New Roman" w:hAnsi="Calibri" w:cstheme="minorHAnsi"/>
        </w:rPr>
        <w:t>Pl</w:t>
      </w:r>
      <w:r w:rsidR="00701569" w:rsidRPr="00C73025">
        <w:rPr>
          <w:rFonts w:ascii="Calibri" w:eastAsia="Times New Roman" w:hAnsi="Calibri" w:cstheme="minorHAnsi"/>
        </w:rPr>
        <w:t>anowane zakończenie realizacji P</w:t>
      </w:r>
      <w:r w:rsidRPr="00C73025">
        <w:rPr>
          <w:rFonts w:ascii="Calibri" w:eastAsia="Times New Roman" w:hAnsi="Calibri" w:cstheme="minorHAnsi"/>
        </w:rPr>
        <w:t>rojektu:</w:t>
      </w:r>
      <w:r w:rsidR="00782F41" w:rsidRPr="00C73025">
        <w:rPr>
          <w:rFonts w:ascii="Calibri" w:eastAsia="Times New Roman" w:hAnsi="Calibri" w:cstheme="minorHAnsi"/>
        </w:rPr>
        <w:t xml:space="preserve"> 3</w:t>
      </w:r>
      <w:r w:rsidR="007C7F14" w:rsidRPr="00C73025">
        <w:rPr>
          <w:rFonts w:ascii="Calibri" w:eastAsia="Times New Roman" w:hAnsi="Calibri" w:cstheme="minorHAnsi"/>
        </w:rPr>
        <w:t>1</w:t>
      </w:r>
      <w:r w:rsidR="00782F41" w:rsidRPr="00C73025">
        <w:rPr>
          <w:rFonts w:ascii="Calibri" w:eastAsia="Times New Roman" w:hAnsi="Calibri" w:cstheme="minorHAnsi"/>
        </w:rPr>
        <w:t xml:space="preserve"> </w:t>
      </w:r>
      <w:r w:rsidR="007C7F14" w:rsidRPr="00C73025">
        <w:rPr>
          <w:rFonts w:ascii="Calibri" w:eastAsia="Times New Roman" w:hAnsi="Calibri" w:cstheme="minorHAnsi"/>
        </w:rPr>
        <w:t>marzec 2022</w:t>
      </w:r>
      <w:r w:rsidR="00782F41" w:rsidRPr="00C73025">
        <w:rPr>
          <w:rFonts w:ascii="Calibri" w:eastAsia="Times New Roman" w:hAnsi="Calibri" w:cstheme="minorHAnsi"/>
        </w:rPr>
        <w:t xml:space="preserve"> rok.</w:t>
      </w:r>
    </w:p>
    <w:p w:rsidR="0095229B" w:rsidRPr="00D9356D" w:rsidRDefault="0095229B" w:rsidP="00336A39">
      <w:pPr>
        <w:shd w:val="clear" w:color="auto" w:fill="FFFFFF" w:themeFill="background1"/>
        <w:spacing w:after="0"/>
        <w:jc w:val="center"/>
        <w:rPr>
          <w:rFonts w:ascii="Calibri" w:eastAsia="Times New Roman" w:hAnsi="Calibri" w:cstheme="minorHAnsi"/>
          <w:b/>
          <w:sz w:val="24"/>
          <w:szCs w:val="24"/>
        </w:rPr>
      </w:pPr>
      <w:r w:rsidRPr="00D9356D">
        <w:rPr>
          <w:rFonts w:ascii="Calibri" w:eastAsia="Times New Roman" w:hAnsi="Calibri" w:cstheme="minorHAnsi"/>
          <w:b/>
          <w:sz w:val="24"/>
          <w:szCs w:val="24"/>
        </w:rPr>
        <w:t>§2. Definicje</w:t>
      </w:r>
    </w:p>
    <w:p w:rsidR="0095229B" w:rsidRPr="00C73025" w:rsidRDefault="0095229B" w:rsidP="00336A39">
      <w:pPr>
        <w:numPr>
          <w:ilvl w:val="0"/>
          <w:numId w:val="13"/>
        </w:numPr>
        <w:shd w:val="clear" w:color="auto" w:fill="FFFFFF" w:themeFill="background1"/>
        <w:spacing w:after="0"/>
        <w:ind w:left="426" w:hanging="426"/>
        <w:jc w:val="both"/>
        <w:rPr>
          <w:rFonts w:ascii="Calibri" w:eastAsia="Times New Roman" w:hAnsi="Calibri" w:cstheme="minorHAnsi"/>
        </w:rPr>
      </w:pPr>
      <w:r w:rsidRPr="00C73025">
        <w:rPr>
          <w:rFonts w:ascii="Calibri" w:eastAsia="Times New Roman" w:hAnsi="Calibri" w:cstheme="minorHAnsi"/>
          <w:b/>
        </w:rPr>
        <w:t>Administrator BUR</w:t>
      </w:r>
      <w:r w:rsidRPr="00C73025">
        <w:rPr>
          <w:rFonts w:ascii="Calibri" w:eastAsia="Times New Roman" w:hAnsi="Calibri" w:cstheme="minorHAnsi"/>
        </w:rPr>
        <w:t xml:space="preserve"> – podmiot odpowiedzialny za nadzorowanie prawidłowego funkcjonowania BUR, zarządzanie kontami i uprawieniami użytkowników BUR oraz</w:t>
      </w:r>
      <w:r w:rsidR="00044098" w:rsidRPr="00C73025">
        <w:rPr>
          <w:rFonts w:ascii="Calibri" w:eastAsia="Times New Roman" w:hAnsi="Calibri" w:cstheme="minorHAnsi"/>
        </w:rPr>
        <w:t xml:space="preserve"> dbający o bezpieczeństwo BUR i </w:t>
      </w:r>
      <w:r w:rsidRPr="00C73025">
        <w:rPr>
          <w:rFonts w:ascii="Calibri" w:eastAsia="Times New Roman" w:hAnsi="Calibri" w:cstheme="minorHAnsi"/>
        </w:rPr>
        <w:t>zawartych w</w:t>
      </w:r>
      <w:r w:rsidR="00D62FC3" w:rsidRPr="00C73025">
        <w:rPr>
          <w:rFonts w:ascii="Calibri" w:eastAsia="Times New Roman" w:hAnsi="Calibri" w:cstheme="minorHAnsi"/>
        </w:rPr>
        <w:t> </w:t>
      </w:r>
      <w:r w:rsidRPr="00C73025">
        <w:rPr>
          <w:rFonts w:ascii="Calibri" w:eastAsia="Times New Roman" w:hAnsi="Calibri" w:cstheme="minorHAnsi"/>
        </w:rPr>
        <w:t>nim danych. Funkcję Administratora BUR pełni Polska Agencja Rozwoju Przedsiębiorczości.</w:t>
      </w:r>
    </w:p>
    <w:p w:rsidR="0095229B" w:rsidRPr="00C73025" w:rsidRDefault="0095229B" w:rsidP="00336A39">
      <w:pPr>
        <w:numPr>
          <w:ilvl w:val="0"/>
          <w:numId w:val="13"/>
        </w:numPr>
        <w:shd w:val="clear" w:color="auto" w:fill="FFFFFF" w:themeFill="background1"/>
        <w:spacing w:after="0"/>
        <w:ind w:left="426" w:hanging="426"/>
        <w:jc w:val="both"/>
        <w:rPr>
          <w:rFonts w:ascii="Calibri" w:eastAsia="Times New Roman" w:hAnsi="Calibri" w:cstheme="minorHAnsi"/>
        </w:rPr>
      </w:pPr>
      <w:r w:rsidRPr="00C73025">
        <w:rPr>
          <w:rFonts w:ascii="Calibri" w:eastAsia="Times New Roman" w:hAnsi="Calibri" w:cstheme="minorHAnsi"/>
          <w:b/>
        </w:rPr>
        <w:t>Administrator Regionalny BUR</w:t>
      </w:r>
      <w:r w:rsidRPr="00C73025">
        <w:rPr>
          <w:rFonts w:ascii="Calibri" w:eastAsia="Times New Roman" w:hAnsi="Calibri" w:cstheme="minorHAnsi"/>
        </w:rPr>
        <w:t xml:space="preserve"> – podmiot odpowiedzialny za zarządzenie kontami </w:t>
      </w:r>
      <w:r w:rsidR="00E2456A" w:rsidRPr="00C73025">
        <w:rPr>
          <w:rFonts w:ascii="Calibri" w:eastAsia="Times New Roman" w:hAnsi="Calibri" w:cstheme="minorHAnsi"/>
        </w:rPr>
        <w:br/>
      </w:r>
      <w:r w:rsidRPr="00C73025">
        <w:rPr>
          <w:rFonts w:ascii="Calibri" w:eastAsia="Times New Roman" w:hAnsi="Calibri" w:cstheme="minorHAnsi"/>
        </w:rPr>
        <w:t xml:space="preserve">i uprawnieniami pracowników IZ RPO lub innych osób lub instytucji wskazanych przez IZ RPO w celu wdrażania </w:t>
      </w:r>
      <w:r w:rsidR="00020C5F" w:rsidRPr="00C73025">
        <w:rPr>
          <w:rFonts w:ascii="Calibri" w:eastAsia="Times New Roman" w:hAnsi="Calibri" w:cstheme="minorHAnsi"/>
        </w:rPr>
        <w:t>P</w:t>
      </w:r>
      <w:r w:rsidRPr="00C73025">
        <w:rPr>
          <w:rFonts w:ascii="Calibri" w:eastAsia="Times New Roman" w:hAnsi="Calibri" w:cstheme="minorHAnsi"/>
        </w:rPr>
        <w:t>rojektu</w:t>
      </w:r>
      <w:r w:rsidR="003E29EB" w:rsidRPr="00C73025">
        <w:rPr>
          <w:rFonts w:ascii="Calibri" w:eastAsia="Times New Roman" w:hAnsi="Calibri" w:cstheme="minorHAnsi"/>
        </w:rPr>
        <w:t xml:space="preserve"> </w:t>
      </w:r>
      <w:r w:rsidRPr="00C73025">
        <w:rPr>
          <w:rFonts w:ascii="Calibri" w:eastAsia="Times New Roman" w:hAnsi="Calibri" w:cstheme="minorHAnsi"/>
        </w:rPr>
        <w:t>PSF.</w:t>
      </w:r>
    </w:p>
    <w:p w:rsidR="0095229B" w:rsidRPr="00C73025" w:rsidRDefault="0095229B" w:rsidP="00336A39">
      <w:pPr>
        <w:numPr>
          <w:ilvl w:val="0"/>
          <w:numId w:val="13"/>
        </w:numPr>
        <w:shd w:val="clear" w:color="auto" w:fill="FFFFFF" w:themeFill="background1"/>
        <w:spacing w:after="0"/>
        <w:ind w:left="426" w:right="20" w:hanging="426"/>
        <w:jc w:val="both"/>
        <w:rPr>
          <w:rFonts w:ascii="Calibri" w:eastAsia="Times New Roman" w:hAnsi="Calibri" w:cstheme="minorHAnsi"/>
        </w:rPr>
      </w:pPr>
      <w:r w:rsidRPr="00C73025">
        <w:rPr>
          <w:rFonts w:ascii="Calibri" w:eastAsia="Times New Roman" w:hAnsi="Calibri" w:cstheme="minorHAnsi"/>
          <w:b/>
        </w:rPr>
        <w:lastRenderedPageBreak/>
        <w:t>Baza Usług Rozwojowych (BUR)</w:t>
      </w:r>
      <w:r w:rsidRPr="00C73025">
        <w:rPr>
          <w:rFonts w:ascii="Calibri" w:eastAsia="Times New Roman" w:hAnsi="Calibri" w:cstheme="minorHAnsi"/>
        </w:rPr>
        <w:t xml:space="preserve"> – internetowa baza usług rozwojowych, obejmująca rejestr podmiotów zapewniających świadczenie usług rozwojowych</w:t>
      </w:r>
      <w:r w:rsidR="00527344" w:rsidRPr="00C73025">
        <w:rPr>
          <w:rFonts w:ascii="Calibri" w:eastAsia="Times New Roman" w:hAnsi="Calibri" w:cstheme="minorHAnsi"/>
        </w:rPr>
        <w:t xml:space="preserve"> </w:t>
      </w:r>
      <w:r w:rsidR="00B472F4" w:rsidRPr="00C73025">
        <w:rPr>
          <w:rFonts w:ascii="Calibri" w:eastAsia="Times New Roman" w:hAnsi="Calibri" w:cstheme="minorHAnsi"/>
        </w:rPr>
        <w:t xml:space="preserve">należytej jakości </w:t>
      </w:r>
      <w:r w:rsidRPr="00C73025">
        <w:rPr>
          <w:rFonts w:ascii="Calibri" w:eastAsia="Times New Roman" w:hAnsi="Calibri" w:cstheme="minorHAnsi"/>
        </w:rPr>
        <w:t xml:space="preserve">współfinansowanych ze środków publicznych, prowadzona w formie systemu teleinformatycznego przez Administratora </w:t>
      </w:r>
      <w:r w:rsidR="00B472F4" w:rsidRPr="00C73025">
        <w:rPr>
          <w:rFonts w:ascii="Calibri" w:eastAsia="Times New Roman" w:hAnsi="Calibri" w:cstheme="minorHAnsi"/>
        </w:rPr>
        <w:t>BUR</w:t>
      </w:r>
      <w:r w:rsidRPr="00C73025">
        <w:rPr>
          <w:rFonts w:ascii="Calibri" w:eastAsia="Times New Roman" w:hAnsi="Calibri" w:cstheme="minorHAnsi"/>
        </w:rPr>
        <w:t>. BUR umożliwia w szczególności obsługę następujących procesów:</w:t>
      </w:r>
    </w:p>
    <w:p w:rsidR="0095229B" w:rsidRPr="00C73025" w:rsidRDefault="0095229B" w:rsidP="00336A39">
      <w:pPr>
        <w:numPr>
          <w:ilvl w:val="1"/>
          <w:numId w:val="13"/>
        </w:numPr>
        <w:shd w:val="clear" w:color="auto" w:fill="FFFFFF" w:themeFill="background1"/>
        <w:tabs>
          <w:tab w:val="left" w:pos="426"/>
        </w:tabs>
        <w:spacing w:after="0"/>
        <w:ind w:left="426" w:hanging="426"/>
        <w:jc w:val="both"/>
        <w:rPr>
          <w:rFonts w:ascii="Calibri" w:eastAsia="Times New Roman" w:hAnsi="Calibri" w:cstheme="minorHAnsi"/>
        </w:rPr>
      </w:pPr>
      <w:r w:rsidRPr="00C73025">
        <w:rPr>
          <w:rFonts w:ascii="Calibri" w:eastAsia="Times New Roman" w:hAnsi="Calibri" w:cstheme="minorHAnsi"/>
        </w:rPr>
        <w:t xml:space="preserve">publikację ofert usług rozwojowych przez podmioty świadczące usługi rozwojowe wraz </w:t>
      </w:r>
      <w:r w:rsidR="00E2456A" w:rsidRPr="00C73025">
        <w:rPr>
          <w:rFonts w:ascii="Calibri" w:eastAsia="Times New Roman" w:hAnsi="Calibri" w:cstheme="minorHAnsi"/>
        </w:rPr>
        <w:br/>
      </w:r>
      <w:r w:rsidRPr="00C73025">
        <w:rPr>
          <w:rFonts w:ascii="Calibri" w:eastAsia="Times New Roman" w:hAnsi="Calibri" w:cstheme="minorHAnsi"/>
        </w:rPr>
        <w:t>z danymi identyfikującymi te podmioty,</w:t>
      </w:r>
    </w:p>
    <w:p w:rsidR="0095229B" w:rsidRPr="00C73025" w:rsidRDefault="0095229B" w:rsidP="00336A39">
      <w:pPr>
        <w:numPr>
          <w:ilvl w:val="1"/>
          <w:numId w:val="13"/>
        </w:numPr>
        <w:shd w:val="clear" w:color="auto" w:fill="FFFFFF" w:themeFill="background1"/>
        <w:tabs>
          <w:tab w:val="left" w:pos="709"/>
        </w:tabs>
        <w:spacing w:after="0"/>
        <w:ind w:left="426" w:hanging="426"/>
        <w:jc w:val="both"/>
        <w:rPr>
          <w:rFonts w:ascii="Calibri" w:eastAsia="Times New Roman" w:hAnsi="Calibri" w:cstheme="minorHAnsi"/>
        </w:rPr>
      </w:pPr>
      <w:r w:rsidRPr="00C73025">
        <w:rPr>
          <w:rFonts w:ascii="Calibri" w:eastAsia="Times New Roman" w:hAnsi="Calibri" w:cstheme="minorHAnsi"/>
        </w:rPr>
        <w:t>dokonywanie zapisów na poszczególne usługi rozwojowe,</w:t>
      </w:r>
    </w:p>
    <w:p w:rsidR="0095229B" w:rsidRPr="00C73025" w:rsidRDefault="0095229B" w:rsidP="00336A39">
      <w:pPr>
        <w:numPr>
          <w:ilvl w:val="1"/>
          <w:numId w:val="13"/>
        </w:numPr>
        <w:shd w:val="clear" w:color="auto" w:fill="FFFFFF" w:themeFill="background1"/>
        <w:tabs>
          <w:tab w:val="left" w:pos="709"/>
        </w:tabs>
        <w:spacing w:after="0"/>
        <w:ind w:left="426" w:hanging="426"/>
        <w:jc w:val="both"/>
        <w:rPr>
          <w:rFonts w:ascii="Calibri" w:eastAsia="Times New Roman" w:hAnsi="Calibri" w:cstheme="minorHAnsi"/>
        </w:rPr>
      </w:pPr>
      <w:r w:rsidRPr="00C73025">
        <w:rPr>
          <w:rFonts w:ascii="Calibri" w:eastAsia="Times New Roman" w:hAnsi="Calibri" w:cstheme="minorHAnsi"/>
        </w:rPr>
        <w:t>zamieszczanie ogłoszeń o zapotrzebowaniu na usługi rozwojowe,</w:t>
      </w:r>
    </w:p>
    <w:p w:rsidR="0095229B" w:rsidRPr="00C73025" w:rsidRDefault="0095229B" w:rsidP="00336A39">
      <w:pPr>
        <w:numPr>
          <w:ilvl w:val="1"/>
          <w:numId w:val="13"/>
        </w:numPr>
        <w:shd w:val="clear" w:color="auto" w:fill="FFFFFF" w:themeFill="background1"/>
        <w:tabs>
          <w:tab w:val="left" w:pos="709"/>
        </w:tabs>
        <w:spacing w:after="0"/>
        <w:ind w:left="426" w:hanging="426"/>
        <w:jc w:val="both"/>
        <w:rPr>
          <w:rFonts w:ascii="Calibri" w:eastAsia="Times New Roman" w:hAnsi="Calibri" w:cstheme="minorHAnsi"/>
        </w:rPr>
      </w:pPr>
      <w:r w:rsidRPr="00C73025">
        <w:rPr>
          <w:rFonts w:ascii="Calibri" w:eastAsia="Times New Roman" w:hAnsi="Calibri" w:cstheme="minorHAnsi"/>
        </w:rPr>
        <w:t>dokonywanie oceny usług rozwojowych zgodnie z Systemem Oceny Usług Rozwojowych,</w:t>
      </w:r>
    </w:p>
    <w:p w:rsidR="00A95BC7" w:rsidRPr="00C73025" w:rsidRDefault="00A95BC7" w:rsidP="00336A39">
      <w:pPr>
        <w:numPr>
          <w:ilvl w:val="1"/>
          <w:numId w:val="13"/>
        </w:numPr>
        <w:shd w:val="clear" w:color="auto" w:fill="FFFFFF" w:themeFill="background1"/>
        <w:tabs>
          <w:tab w:val="left" w:pos="709"/>
        </w:tabs>
        <w:spacing w:after="0"/>
        <w:ind w:left="426" w:hanging="426"/>
        <w:jc w:val="both"/>
        <w:rPr>
          <w:rFonts w:ascii="Calibri" w:eastAsia="Times New Roman" w:hAnsi="Calibri" w:cstheme="minorHAnsi"/>
        </w:rPr>
      </w:pPr>
      <w:r w:rsidRPr="00C73025">
        <w:rPr>
          <w:rFonts w:ascii="Calibri" w:eastAsia="Times New Roman" w:hAnsi="Calibri" w:cstheme="minorHAnsi"/>
        </w:rPr>
        <w:t xml:space="preserve">zapoznanie się z wynikiem ocen usług rozwojowych dokonanych przez </w:t>
      </w:r>
      <w:r w:rsidR="00B472F4" w:rsidRPr="00C73025">
        <w:rPr>
          <w:rFonts w:ascii="Calibri" w:eastAsia="Times New Roman" w:hAnsi="Calibri" w:cstheme="minorHAnsi"/>
        </w:rPr>
        <w:t>pozostałych</w:t>
      </w:r>
      <w:r w:rsidRPr="00C73025">
        <w:rPr>
          <w:rFonts w:ascii="Calibri" w:eastAsia="Times New Roman" w:hAnsi="Calibri" w:cstheme="minorHAnsi"/>
        </w:rPr>
        <w:t xml:space="preserve"> uczestników usług.</w:t>
      </w:r>
    </w:p>
    <w:p w:rsidR="00E64A6F" w:rsidRPr="00C73025" w:rsidRDefault="00E64A6F" w:rsidP="00336A39">
      <w:pPr>
        <w:numPr>
          <w:ilvl w:val="0"/>
          <w:numId w:val="13"/>
        </w:numPr>
        <w:shd w:val="clear" w:color="auto" w:fill="FFFFFF" w:themeFill="background1"/>
        <w:spacing w:after="0"/>
        <w:ind w:left="426" w:hanging="426"/>
        <w:jc w:val="both"/>
        <w:rPr>
          <w:rFonts w:ascii="Calibri" w:eastAsia="Times New Roman" w:hAnsi="Calibri" w:cstheme="minorHAnsi"/>
        </w:rPr>
      </w:pPr>
      <w:r w:rsidRPr="00C73025">
        <w:rPr>
          <w:rFonts w:ascii="Calibri" w:eastAsia="Times New Roman" w:hAnsi="Calibri" w:cstheme="minorHAnsi"/>
          <w:b/>
        </w:rPr>
        <w:t>Biuro Projektu</w:t>
      </w:r>
      <w:r w:rsidRPr="00C73025">
        <w:rPr>
          <w:rFonts w:ascii="Calibri" w:eastAsia="Times New Roman" w:hAnsi="Calibri" w:cstheme="minorHAnsi"/>
        </w:rPr>
        <w:t xml:space="preserve"> – </w:t>
      </w:r>
      <w:r w:rsidR="000C5475" w:rsidRPr="00C73025">
        <w:rPr>
          <w:rFonts w:ascii="Calibri" w:eastAsia="Times New Roman" w:hAnsi="Calibri" w:cstheme="minorHAnsi"/>
        </w:rPr>
        <w:t>należy przez to rozumieć adres</w:t>
      </w:r>
      <w:r w:rsidR="00C044B4" w:rsidRPr="00C73025">
        <w:rPr>
          <w:rFonts w:ascii="Calibri" w:eastAsia="Times New Roman" w:hAnsi="Calibri" w:cstheme="minorHAnsi"/>
        </w:rPr>
        <w:t xml:space="preserve"> Operatora:</w:t>
      </w:r>
      <w:r w:rsidR="000C5475" w:rsidRPr="00C73025">
        <w:rPr>
          <w:rFonts w:ascii="Calibri" w:eastAsia="Times New Roman" w:hAnsi="Calibri" w:cstheme="minorHAnsi"/>
        </w:rPr>
        <w:t xml:space="preserve"> </w:t>
      </w:r>
      <w:r w:rsidR="00C044B4" w:rsidRPr="00C73025">
        <w:rPr>
          <w:rFonts w:ascii="Calibri" w:eastAsia="Times New Roman" w:hAnsi="Calibri" w:cstheme="minorHAnsi"/>
        </w:rPr>
        <w:t xml:space="preserve">ul. Szopena 51, 35-959 Rzeszów, pokój nr 204, czynne od </w:t>
      </w:r>
      <w:r w:rsidR="000614A6">
        <w:rPr>
          <w:rFonts w:ascii="Calibri" w:eastAsia="Times New Roman" w:hAnsi="Calibri" w:cstheme="minorHAnsi"/>
        </w:rPr>
        <w:t xml:space="preserve">wtorku </w:t>
      </w:r>
      <w:r w:rsidR="00C044B4" w:rsidRPr="00C73025">
        <w:rPr>
          <w:rFonts w:ascii="Calibri" w:eastAsia="Times New Roman" w:hAnsi="Calibri" w:cstheme="minorHAnsi"/>
        </w:rPr>
        <w:t>do piątku w godzinach 7:00-15:30</w:t>
      </w:r>
      <w:r w:rsidR="00A7696F" w:rsidRPr="00C73025">
        <w:rPr>
          <w:rFonts w:ascii="Calibri" w:eastAsia="Times New Roman" w:hAnsi="Calibri" w:cstheme="minorHAnsi"/>
        </w:rPr>
        <w:t xml:space="preserve">, w poniedziałki </w:t>
      </w:r>
      <w:r w:rsidR="000614A6">
        <w:rPr>
          <w:rFonts w:ascii="Calibri" w:eastAsia="Times New Roman" w:hAnsi="Calibri" w:cstheme="minorHAnsi"/>
        </w:rPr>
        <w:t>w godzinach 7:00-</w:t>
      </w:r>
      <w:r w:rsidR="00A7696F" w:rsidRPr="00C73025">
        <w:rPr>
          <w:rFonts w:ascii="Calibri" w:eastAsia="Times New Roman" w:hAnsi="Calibri" w:cstheme="minorHAnsi"/>
        </w:rPr>
        <w:t>17.00</w:t>
      </w:r>
      <w:r w:rsidR="00C044B4" w:rsidRPr="00C73025">
        <w:rPr>
          <w:rFonts w:ascii="Calibri" w:eastAsia="Times New Roman" w:hAnsi="Calibri" w:cstheme="minorHAnsi"/>
        </w:rPr>
        <w:t>.</w:t>
      </w:r>
    </w:p>
    <w:p w:rsidR="0095229B" w:rsidRPr="00C73025" w:rsidRDefault="0095229B" w:rsidP="00336A39">
      <w:pPr>
        <w:numPr>
          <w:ilvl w:val="0"/>
          <w:numId w:val="13"/>
        </w:numPr>
        <w:shd w:val="clear" w:color="auto" w:fill="FFFFFF" w:themeFill="background1"/>
        <w:tabs>
          <w:tab w:val="left" w:pos="360"/>
        </w:tabs>
        <w:spacing w:after="0"/>
        <w:ind w:left="426" w:hanging="426"/>
        <w:jc w:val="both"/>
        <w:rPr>
          <w:rFonts w:ascii="Calibri" w:eastAsia="Times New Roman" w:hAnsi="Calibri" w:cstheme="minorHAnsi"/>
        </w:rPr>
      </w:pPr>
      <w:r w:rsidRPr="00C73025">
        <w:rPr>
          <w:rFonts w:ascii="Calibri" w:eastAsia="Times New Roman" w:hAnsi="Calibri" w:cstheme="minorHAnsi"/>
          <w:b/>
        </w:rPr>
        <w:t>Dane osobowe</w:t>
      </w:r>
      <w:r w:rsidRPr="00C73025">
        <w:rPr>
          <w:rFonts w:ascii="Calibri" w:eastAsia="Times New Roman" w:hAnsi="Calibri" w:cstheme="minorHAnsi"/>
        </w:rPr>
        <w:t xml:space="preserve"> – </w:t>
      </w:r>
      <w:r w:rsidR="001641A5" w:rsidRPr="00C73025">
        <w:rPr>
          <w:rFonts w:ascii="Calibri" w:eastAsia="Times New Roman" w:hAnsi="Calibri" w:cstheme="minorHAnsi"/>
        </w:rPr>
        <w:t>dane osobowe Uczestników Projektu w rozumieniu  art.4 pkt 1 Rozporządzenia Pa</w:t>
      </w:r>
      <w:r w:rsidR="009332F4" w:rsidRPr="00C73025">
        <w:rPr>
          <w:rFonts w:ascii="Calibri" w:eastAsia="Times New Roman" w:hAnsi="Calibri" w:cstheme="minorHAnsi"/>
        </w:rPr>
        <w:t>rlamentu Europejskiego i Rady (</w:t>
      </w:r>
      <w:r w:rsidR="001641A5" w:rsidRPr="00C73025">
        <w:rPr>
          <w:rFonts w:ascii="Calibri" w:eastAsia="Times New Roman" w:hAnsi="Calibri" w:cstheme="minorHAnsi"/>
        </w:rPr>
        <w:t>UE) 2016/679 w sprawie ochrony osób fizycznych w związku z</w:t>
      </w:r>
      <w:r w:rsidR="00635028">
        <w:rPr>
          <w:rFonts w:ascii="Calibri" w:eastAsia="Times New Roman" w:hAnsi="Calibri" w:cstheme="minorHAnsi"/>
        </w:rPr>
        <w:t> </w:t>
      </w:r>
      <w:r w:rsidR="001641A5" w:rsidRPr="00C73025">
        <w:rPr>
          <w:rFonts w:ascii="Calibri" w:eastAsia="Times New Roman" w:hAnsi="Calibri" w:cstheme="minorHAnsi"/>
        </w:rPr>
        <w:t>przetwarzaniem danych osobowych i w sprawie swobodnego przepływu takich danych oraz uchylenia dyrektywy 95/46/WE (ogólne rozporządzenie o ochronie danych</w:t>
      </w:r>
      <w:r w:rsidR="009332F4" w:rsidRPr="00C73025">
        <w:rPr>
          <w:rFonts w:ascii="Calibri" w:eastAsia="Times New Roman" w:hAnsi="Calibri" w:cstheme="minorHAnsi"/>
        </w:rPr>
        <w:t>)</w:t>
      </w:r>
      <w:r w:rsidR="00495D57" w:rsidRPr="00C73025">
        <w:rPr>
          <w:rFonts w:ascii="Calibri" w:eastAsia="Times New Roman" w:hAnsi="Calibri" w:cstheme="minorHAnsi"/>
        </w:rPr>
        <w:t>.</w:t>
      </w:r>
    </w:p>
    <w:p w:rsidR="0030240F" w:rsidRPr="00C73025" w:rsidRDefault="00E43518" w:rsidP="00336A39">
      <w:pPr>
        <w:pStyle w:val="Akapitzlist"/>
        <w:numPr>
          <w:ilvl w:val="0"/>
          <w:numId w:val="13"/>
        </w:numPr>
        <w:shd w:val="clear" w:color="auto" w:fill="FFFFFF" w:themeFill="background1"/>
        <w:spacing w:after="0"/>
        <w:ind w:left="426" w:hanging="426"/>
        <w:jc w:val="both"/>
        <w:rPr>
          <w:rFonts w:ascii="Calibri" w:eastAsia="Times New Roman" w:hAnsi="Calibri" w:cstheme="minorHAnsi"/>
        </w:rPr>
      </w:pPr>
      <w:r w:rsidRPr="00C73025">
        <w:rPr>
          <w:rFonts w:ascii="Calibri" w:eastAsia="Times New Roman" w:hAnsi="Calibri" w:cstheme="minorHAnsi"/>
          <w:b/>
        </w:rPr>
        <w:t>RODO</w:t>
      </w:r>
      <w:r w:rsidR="008F4048" w:rsidRPr="00C73025">
        <w:rPr>
          <w:rFonts w:ascii="Calibri" w:eastAsia="Times New Roman" w:hAnsi="Calibri" w:cstheme="minorHAnsi"/>
        </w:rPr>
        <w:t xml:space="preserve"> </w:t>
      </w:r>
      <w:r w:rsidRPr="00C73025">
        <w:rPr>
          <w:rFonts w:ascii="Calibri" w:eastAsia="Times New Roman" w:hAnsi="Calibri" w:cstheme="minorHAnsi"/>
        </w:rPr>
        <w:t>- rozporządzenia Parlamentu Europejskiego i Rady (UE) 2016/679 z dnia 27 kwietnia 2016 r. w</w:t>
      </w:r>
      <w:r w:rsidR="009454D3" w:rsidRPr="00C73025">
        <w:rPr>
          <w:rFonts w:ascii="Calibri" w:eastAsia="Times New Roman" w:hAnsi="Calibri" w:cstheme="minorHAnsi"/>
        </w:rPr>
        <w:t> </w:t>
      </w:r>
      <w:r w:rsidRPr="00C73025">
        <w:rPr>
          <w:rFonts w:ascii="Calibri" w:eastAsia="Times New Roman" w:hAnsi="Calibri" w:cstheme="minorHAnsi"/>
        </w:rPr>
        <w:t xml:space="preserve">sprawie ochrony osób fizycznych w związku z przetwarzaniem danych osobowych </w:t>
      </w:r>
      <w:r w:rsidR="00E2456A" w:rsidRPr="00C73025">
        <w:rPr>
          <w:rFonts w:ascii="Calibri" w:eastAsia="Times New Roman" w:hAnsi="Calibri" w:cstheme="minorHAnsi"/>
        </w:rPr>
        <w:br/>
      </w:r>
      <w:r w:rsidRPr="00C73025">
        <w:rPr>
          <w:rFonts w:ascii="Calibri" w:eastAsia="Times New Roman" w:hAnsi="Calibri" w:cstheme="minorHAnsi"/>
        </w:rPr>
        <w:t>i w sprawie swobodnego przepływu takich danych oraz uchylenia dyrektywy 95/46/WE</w:t>
      </w:r>
      <w:r w:rsidR="00AA2702" w:rsidRPr="00C73025">
        <w:rPr>
          <w:rFonts w:ascii="Calibri" w:eastAsia="Times New Roman" w:hAnsi="Calibri" w:cstheme="minorHAnsi"/>
        </w:rPr>
        <w:t>;</w:t>
      </w:r>
    </w:p>
    <w:p w:rsidR="00AA2702" w:rsidRPr="00C73025" w:rsidRDefault="0030240F" w:rsidP="00336A39">
      <w:pPr>
        <w:pStyle w:val="Akapitzlist"/>
        <w:numPr>
          <w:ilvl w:val="0"/>
          <w:numId w:val="13"/>
        </w:numPr>
        <w:shd w:val="clear" w:color="auto" w:fill="FFFFFF" w:themeFill="background1"/>
        <w:spacing w:after="0"/>
        <w:ind w:left="426" w:hanging="426"/>
        <w:jc w:val="both"/>
        <w:rPr>
          <w:rFonts w:ascii="Calibri" w:eastAsia="Times New Roman" w:hAnsi="Calibri" w:cstheme="minorHAnsi"/>
        </w:rPr>
      </w:pPr>
      <w:r w:rsidRPr="00C73025">
        <w:rPr>
          <w:rFonts w:ascii="Calibri" w:eastAsia="Times New Roman" w:hAnsi="Calibri" w:cstheme="minorHAnsi"/>
          <w:b/>
        </w:rPr>
        <w:t>Przetwarzanie</w:t>
      </w:r>
      <w:r w:rsidRPr="00C73025">
        <w:rPr>
          <w:rFonts w:ascii="Calibri" w:eastAsia="Times New Roman" w:hAnsi="Calibri" w:cstheme="minorHAnsi"/>
        </w:rPr>
        <w:t xml:space="preserve"> </w:t>
      </w:r>
      <w:r w:rsidR="000754C6" w:rsidRPr="00C73025">
        <w:rPr>
          <w:rFonts w:ascii="Calibri" w:eastAsia="Times New Roman" w:hAnsi="Calibri" w:cstheme="minorHAnsi"/>
        </w:rPr>
        <w:t>–</w:t>
      </w:r>
      <w:r w:rsidRPr="00C73025">
        <w:rPr>
          <w:rFonts w:ascii="Calibri" w:eastAsia="Times New Roman" w:hAnsi="Calibri" w:cstheme="minorHAnsi"/>
        </w:rPr>
        <w:t xml:space="preserve"> operacj</w:t>
      </w:r>
      <w:r w:rsidR="000754C6" w:rsidRPr="00C73025">
        <w:rPr>
          <w:rFonts w:ascii="Calibri" w:eastAsia="Times New Roman" w:hAnsi="Calibri" w:cstheme="minorHAnsi"/>
        </w:rPr>
        <w:t xml:space="preserve">e </w:t>
      </w:r>
      <w:r w:rsidRPr="00C73025">
        <w:rPr>
          <w:rFonts w:ascii="Calibri" w:eastAsia="Times New Roman" w:hAnsi="Calibri" w:cstheme="minorHAnsi"/>
        </w:rPr>
        <w:t>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95229B" w:rsidRDefault="0095229B" w:rsidP="00336A39">
      <w:pPr>
        <w:numPr>
          <w:ilvl w:val="0"/>
          <w:numId w:val="13"/>
        </w:numPr>
        <w:shd w:val="clear" w:color="auto" w:fill="FFFFFF" w:themeFill="background1"/>
        <w:tabs>
          <w:tab w:val="left" w:pos="360"/>
        </w:tabs>
        <w:spacing w:after="0"/>
        <w:ind w:left="426" w:hanging="426"/>
        <w:jc w:val="both"/>
        <w:rPr>
          <w:rFonts w:ascii="Calibri" w:eastAsia="Times New Roman" w:hAnsi="Calibri" w:cstheme="minorHAnsi"/>
        </w:rPr>
      </w:pPr>
      <w:r w:rsidRPr="00C73025">
        <w:rPr>
          <w:rFonts w:ascii="Calibri" w:eastAsia="Times New Roman" w:hAnsi="Calibri" w:cstheme="minorHAnsi"/>
          <w:b/>
        </w:rPr>
        <w:t>EFS</w:t>
      </w:r>
      <w:r w:rsidRPr="00C73025">
        <w:rPr>
          <w:rFonts w:ascii="Calibri" w:eastAsia="Times New Roman" w:hAnsi="Calibri" w:cstheme="minorHAnsi"/>
        </w:rPr>
        <w:t xml:space="preserve"> – Europejski Fundusz Społeczny.</w:t>
      </w:r>
    </w:p>
    <w:p w:rsidR="00336A39" w:rsidRPr="00C73025" w:rsidRDefault="00336A39" w:rsidP="00336A39">
      <w:pPr>
        <w:numPr>
          <w:ilvl w:val="0"/>
          <w:numId w:val="13"/>
        </w:numPr>
        <w:shd w:val="clear" w:color="auto" w:fill="FFFFFF" w:themeFill="background1"/>
        <w:tabs>
          <w:tab w:val="left" w:pos="360"/>
        </w:tabs>
        <w:spacing w:after="0"/>
        <w:ind w:left="426" w:hanging="426"/>
        <w:jc w:val="both"/>
        <w:rPr>
          <w:rFonts w:ascii="Calibri" w:eastAsia="Times New Roman" w:hAnsi="Calibri" w:cstheme="minorHAnsi"/>
        </w:rPr>
      </w:pPr>
      <w:r w:rsidRPr="00C73025">
        <w:rPr>
          <w:rFonts w:ascii="Calibri" w:eastAsia="Times New Roman" w:hAnsi="Calibri" w:cstheme="minorHAnsi"/>
          <w:b/>
        </w:rPr>
        <w:t>IP RPO WP</w:t>
      </w:r>
      <w:r w:rsidRPr="00C73025">
        <w:rPr>
          <w:rFonts w:ascii="Calibri" w:eastAsia="Times New Roman" w:hAnsi="Calibri" w:cstheme="minorHAnsi"/>
        </w:rPr>
        <w:t xml:space="preserve"> – Instytucja Pośrednicząca dla realizacji Regionalnego Programu </w:t>
      </w:r>
      <w:r>
        <w:rPr>
          <w:rFonts w:ascii="Calibri" w:eastAsia="Times New Roman" w:hAnsi="Calibri" w:cstheme="minorHAnsi"/>
        </w:rPr>
        <w:t xml:space="preserve">Operacyjnego </w:t>
      </w:r>
      <w:r w:rsidRPr="00C73025">
        <w:rPr>
          <w:rFonts w:ascii="Calibri" w:eastAsia="Times New Roman" w:hAnsi="Calibri" w:cstheme="minorHAnsi"/>
        </w:rPr>
        <w:t xml:space="preserve"> Województwa Podkarpackiego na lata 2014-2020 – Wojewódzki Urząd Pracy w</w:t>
      </w:r>
      <w:r>
        <w:rPr>
          <w:rFonts w:ascii="Calibri" w:eastAsia="Times New Roman" w:hAnsi="Calibri" w:cstheme="minorHAnsi"/>
        </w:rPr>
        <w:t xml:space="preserve"> Rzeszowie.</w:t>
      </w:r>
    </w:p>
    <w:p w:rsidR="0095229B" w:rsidRPr="00C73025" w:rsidRDefault="00602E3E" w:rsidP="00336A39">
      <w:pPr>
        <w:numPr>
          <w:ilvl w:val="0"/>
          <w:numId w:val="13"/>
        </w:numPr>
        <w:shd w:val="clear" w:color="auto" w:fill="FFFFFF" w:themeFill="background1"/>
        <w:tabs>
          <w:tab w:val="left" w:pos="360"/>
        </w:tabs>
        <w:spacing w:after="0"/>
        <w:ind w:left="426" w:right="23" w:hanging="426"/>
        <w:jc w:val="both"/>
        <w:rPr>
          <w:rFonts w:ascii="Calibri" w:eastAsia="Times New Roman" w:hAnsi="Calibri" w:cstheme="minorHAnsi"/>
        </w:rPr>
      </w:pPr>
      <w:r w:rsidRPr="00C73025">
        <w:rPr>
          <w:rFonts w:ascii="Calibri" w:eastAsia="Times New Roman" w:hAnsi="Calibri" w:cstheme="minorHAnsi"/>
          <w:b/>
        </w:rPr>
        <w:t xml:space="preserve">IZ RPO </w:t>
      </w:r>
      <w:r w:rsidR="00C8797A" w:rsidRPr="00C73025">
        <w:rPr>
          <w:rFonts w:ascii="Calibri" w:eastAsia="Times New Roman" w:hAnsi="Calibri" w:cstheme="minorHAnsi"/>
          <w:b/>
        </w:rPr>
        <w:t>WP</w:t>
      </w:r>
      <w:r w:rsidR="00C8797A" w:rsidRPr="00C73025">
        <w:rPr>
          <w:rFonts w:ascii="Calibri" w:eastAsia="Times New Roman" w:hAnsi="Calibri" w:cstheme="minorHAnsi"/>
        </w:rPr>
        <w:t xml:space="preserve"> </w:t>
      </w:r>
      <w:r w:rsidR="0095229B" w:rsidRPr="00C73025">
        <w:rPr>
          <w:rFonts w:ascii="Calibri" w:eastAsia="Times New Roman" w:hAnsi="Calibri" w:cstheme="minorHAnsi"/>
        </w:rPr>
        <w:t xml:space="preserve">– Instytucja Zarządzająca Regionalnym Programem Operacyjnym Województwa </w:t>
      </w:r>
      <w:r w:rsidR="00192A7F" w:rsidRPr="00C73025">
        <w:rPr>
          <w:rFonts w:ascii="Calibri" w:eastAsia="Times New Roman" w:hAnsi="Calibri" w:cstheme="minorHAnsi"/>
        </w:rPr>
        <w:t>Podkarpackiego</w:t>
      </w:r>
      <w:r w:rsidR="0095229B" w:rsidRPr="00C73025">
        <w:rPr>
          <w:rFonts w:ascii="Calibri" w:eastAsia="Times New Roman" w:hAnsi="Calibri" w:cstheme="minorHAnsi"/>
        </w:rPr>
        <w:t xml:space="preserve"> na lata 2014-2020 – </w:t>
      </w:r>
      <w:r w:rsidR="001641A5" w:rsidRPr="00C73025">
        <w:rPr>
          <w:rFonts w:ascii="Calibri" w:eastAsia="Times New Roman" w:hAnsi="Calibri" w:cstheme="minorHAnsi"/>
        </w:rPr>
        <w:t>Zarząd Województwa Podkarpackiego, al. Łukasza Cieplińskiego 4, 35-010 Rzeszów</w:t>
      </w:r>
      <w:r w:rsidR="0095229B" w:rsidRPr="00C73025">
        <w:rPr>
          <w:rFonts w:ascii="Calibri" w:eastAsia="Times New Roman" w:hAnsi="Calibri" w:cstheme="minorHAnsi"/>
        </w:rPr>
        <w:t>.</w:t>
      </w:r>
    </w:p>
    <w:p w:rsidR="00CC3641" w:rsidRPr="00C73025" w:rsidRDefault="00CC3641" w:rsidP="00336A39">
      <w:pPr>
        <w:pStyle w:val="Default"/>
        <w:numPr>
          <w:ilvl w:val="0"/>
          <w:numId w:val="13"/>
        </w:numPr>
        <w:shd w:val="clear" w:color="auto" w:fill="FFFFFF" w:themeFill="background1"/>
        <w:spacing w:line="276" w:lineRule="auto"/>
        <w:ind w:left="426" w:hanging="426"/>
        <w:jc w:val="both"/>
        <w:rPr>
          <w:rFonts w:eastAsia="Times New Roman" w:cstheme="minorHAnsi"/>
          <w:color w:val="auto"/>
          <w:sz w:val="22"/>
          <w:szCs w:val="22"/>
        </w:rPr>
      </w:pPr>
      <w:r w:rsidRPr="00C73025">
        <w:rPr>
          <w:rFonts w:eastAsia="Times New Roman" w:cstheme="minorHAnsi"/>
          <w:b/>
          <w:color w:val="auto"/>
          <w:sz w:val="22"/>
          <w:szCs w:val="22"/>
        </w:rPr>
        <w:t>Karta Podmiotu</w:t>
      </w:r>
      <w:r w:rsidRPr="00C73025">
        <w:rPr>
          <w:rFonts w:eastAsia="Times New Roman" w:cstheme="minorHAnsi"/>
          <w:color w:val="auto"/>
          <w:sz w:val="22"/>
          <w:szCs w:val="22"/>
        </w:rPr>
        <w:t xml:space="preserve"> – formularz, który stanowi załącznik do regulaminu BUR, określający zakres informacji wynikających z rozporządzenia Ministra Rozwoju i Finansów z dnia 29 sierpnia 2017 r. w sprawie rejestru podmiotów świadczących usługi rozwojowe, które przedstawia podmiot ubiegający się o wpis do BUR, zatwierdzony przez ministra właściwego do spraw rozwoju regionalnego oraz dostępny na stronie </w:t>
      </w:r>
      <w:hyperlink r:id="rId10" w:history="1">
        <w:r w:rsidR="00657158" w:rsidRPr="00C73025">
          <w:rPr>
            <w:rStyle w:val="Hipercze"/>
            <w:rFonts w:eastAsia="Times New Roman" w:cstheme="minorHAnsi"/>
            <w:sz w:val="22"/>
            <w:szCs w:val="22"/>
          </w:rPr>
          <w:t>www.uslugirozwojowe.parp.gov.pl</w:t>
        </w:r>
      </w:hyperlink>
      <w:r w:rsidRPr="00C73025">
        <w:rPr>
          <w:rFonts w:eastAsia="Times New Roman" w:cstheme="minorHAnsi"/>
          <w:color w:val="auto"/>
          <w:sz w:val="22"/>
          <w:szCs w:val="22"/>
        </w:rPr>
        <w:t xml:space="preserve">. </w:t>
      </w:r>
    </w:p>
    <w:p w:rsidR="0095229B" w:rsidRPr="00C73025" w:rsidRDefault="0095229B" w:rsidP="00E86289">
      <w:pPr>
        <w:numPr>
          <w:ilvl w:val="0"/>
          <w:numId w:val="13"/>
        </w:numPr>
        <w:tabs>
          <w:tab w:val="left" w:pos="360"/>
        </w:tabs>
        <w:spacing w:after="0"/>
        <w:ind w:left="426" w:hanging="426"/>
        <w:jc w:val="both"/>
        <w:rPr>
          <w:rFonts w:ascii="Calibri" w:eastAsia="Times New Roman" w:hAnsi="Calibri" w:cstheme="minorHAnsi"/>
        </w:rPr>
      </w:pPr>
      <w:r w:rsidRPr="00C73025">
        <w:rPr>
          <w:rFonts w:ascii="Calibri" w:eastAsia="Times New Roman" w:hAnsi="Calibri" w:cstheme="minorHAnsi"/>
          <w:b/>
        </w:rPr>
        <w:t>Karta Usługi</w:t>
      </w:r>
      <w:r w:rsidRPr="00C73025">
        <w:rPr>
          <w:rFonts w:ascii="Calibri" w:eastAsia="Times New Roman" w:hAnsi="Calibri" w:cstheme="minorHAnsi"/>
        </w:rPr>
        <w:t xml:space="preserve"> – formularz, który stanowi załącznik do regulaminu BUR, określający zakres informacji umożliwiających zarejestrowanie danej usługi rozwojowej w BUR, zatwierdzony przez ministra właściwego do spraw rozwoju oraz dostępny na stronie</w:t>
      </w:r>
      <w:r w:rsidR="00657158" w:rsidRPr="00C73025">
        <w:rPr>
          <w:rFonts w:ascii="Calibri" w:eastAsia="Times New Roman" w:hAnsi="Calibri" w:cstheme="minorHAnsi"/>
        </w:rPr>
        <w:t xml:space="preserve"> </w:t>
      </w:r>
      <w:hyperlink r:id="rId11" w:history="1">
        <w:r w:rsidR="00657158" w:rsidRPr="00C73025">
          <w:rPr>
            <w:rStyle w:val="Hipercze"/>
            <w:rFonts w:ascii="Calibri" w:eastAsia="Times New Roman" w:hAnsi="Calibri" w:cstheme="minorHAnsi"/>
          </w:rPr>
          <w:t>www.uslugirozwojowe.parp.gov.pl</w:t>
        </w:r>
      </w:hyperlink>
      <w:r w:rsidR="00657158" w:rsidRPr="00C73025">
        <w:rPr>
          <w:rFonts w:eastAsia="Times New Roman" w:cstheme="minorHAnsi"/>
        </w:rPr>
        <w:t>.</w:t>
      </w:r>
    </w:p>
    <w:p w:rsidR="0095229B" w:rsidRPr="00C73025" w:rsidRDefault="0095229B" w:rsidP="00E86289">
      <w:pPr>
        <w:numPr>
          <w:ilvl w:val="0"/>
          <w:numId w:val="13"/>
        </w:numPr>
        <w:tabs>
          <w:tab w:val="left" w:pos="360"/>
        </w:tabs>
        <w:spacing w:after="0"/>
        <w:ind w:left="426" w:hanging="426"/>
        <w:jc w:val="both"/>
        <w:rPr>
          <w:rFonts w:ascii="Calibri" w:eastAsia="Times New Roman" w:hAnsi="Calibri" w:cstheme="minorHAnsi"/>
        </w:rPr>
      </w:pPr>
      <w:r w:rsidRPr="00C73025">
        <w:rPr>
          <w:rFonts w:ascii="Calibri" w:eastAsia="Times New Roman" w:hAnsi="Calibri" w:cstheme="minorHAnsi"/>
          <w:b/>
        </w:rPr>
        <w:t>Kwalifikacje</w:t>
      </w:r>
      <w:r w:rsidRPr="00C73025">
        <w:rPr>
          <w:rFonts w:ascii="Calibri" w:eastAsia="Times New Roman" w:hAnsi="Calibri" w:cstheme="minorHAnsi"/>
        </w:rPr>
        <w:t xml:space="preserve"> – zgodnie z art. 2 pkt. 8 ustawy z dnia 22 grudnia 2015 r. o Zintegrowanym Systemie Kwalifikacji, kwalifikacja oznacza zestaw efektów uczenia się w zakresie wiedzy, umiejętności oraz </w:t>
      </w:r>
      <w:r w:rsidRPr="00C73025">
        <w:rPr>
          <w:rFonts w:ascii="Calibri" w:eastAsia="Times New Roman" w:hAnsi="Calibri" w:cstheme="minorHAnsi"/>
        </w:rPr>
        <w:lastRenderedPageBreak/>
        <w:t>kompetencji społecznych, nabytych w edukacji formalnej, edukacji poza formalnej lub poprzez uczenie się nieformalne, zgodnych z ustalonymi dla danej kwalifikacji wymaganiami, których osiągniecie zostało sprawdzone w walidacji oraz formalnie potwierdzone przez uprawniony podmiot certyfikujący.</w:t>
      </w:r>
    </w:p>
    <w:p w:rsidR="00663998" w:rsidRPr="00C73025" w:rsidRDefault="00663998" w:rsidP="00E86289">
      <w:pPr>
        <w:numPr>
          <w:ilvl w:val="0"/>
          <w:numId w:val="13"/>
        </w:numPr>
        <w:tabs>
          <w:tab w:val="left" w:pos="360"/>
        </w:tabs>
        <w:spacing w:after="0"/>
        <w:ind w:left="426" w:hanging="426"/>
        <w:jc w:val="both"/>
        <w:rPr>
          <w:rFonts w:ascii="Calibri" w:eastAsia="Times New Roman" w:hAnsi="Calibri" w:cstheme="minorHAnsi"/>
        </w:rPr>
      </w:pPr>
      <w:r w:rsidRPr="00C73025">
        <w:rPr>
          <w:rFonts w:ascii="Calibri" w:eastAsia="Times New Roman" w:hAnsi="Calibri" w:cstheme="minorHAnsi"/>
          <w:b/>
        </w:rPr>
        <w:t>Liczba personelu</w:t>
      </w:r>
      <w:r w:rsidRPr="00C73025">
        <w:rPr>
          <w:rFonts w:ascii="Calibri" w:eastAsia="Times New Roman" w:hAnsi="Calibri" w:cstheme="minorHAnsi"/>
        </w:rPr>
        <w:t xml:space="preserve"> – zgodnie z art. 5 załącznika I do rozporządzenia Komisji (UE)</w:t>
      </w:r>
      <w:r w:rsidR="000C17AF" w:rsidRPr="00C73025">
        <w:rPr>
          <w:rFonts w:ascii="Calibri" w:eastAsia="Times New Roman" w:hAnsi="Calibri" w:cstheme="minorHAnsi"/>
        </w:rPr>
        <w:t xml:space="preserve"> </w:t>
      </w:r>
      <w:r w:rsidRPr="00C73025">
        <w:rPr>
          <w:rFonts w:ascii="Calibri" w:eastAsia="Times New Roman" w:hAnsi="Calibri" w:cstheme="minorHAnsi"/>
        </w:rPr>
        <w:t>nr 651/2014, odpowiada liczbie rocznych jednostek pracy (RJP), to jest licz</w:t>
      </w:r>
      <w:r w:rsidR="00044098" w:rsidRPr="00C73025">
        <w:rPr>
          <w:rFonts w:ascii="Calibri" w:eastAsia="Times New Roman" w:hAnsi="Calibri" w:cstheme="minorHAnsi"/>
        </w:rPr>
        <w:t>bie pracowników zatrudnionych w </w:t>
      </w:r>
      <w:r w:rsidRPr="00C73025">
        <w:rPr>
          <w:rFonts w:ascii="Calibri" w:eastAsia="Times New Roman" w:hAnsi="Calibri" w:cstheme="minorHAnsi"/>
        </w:rPr>
        <w:t>pełnym wymiarze czasu pracy w obrębie danego przedsiębiorstwa lub</w:t>
      </w:r>
      <w:r w:rsidR="000C17AF" w:rsidRPr="00C73025">
        <w:rPr>
          <w:rFonts w:ascii="Calibri" w:eastAsia="Times New Roman" w:hAnsi="Calibri" w:cstheme="minorHAnsi"/>
        </w:rPr>
        <w:t xml:space="preserve"> </w:t>
      </w:r>
      <w:r w:rsidRPr="00C73025">
        <w:rPr>
          <w:rFonts w:ascii="Calibri" w:eastAsia="Times New Roman" w:hAnsi="Calibri" w:cstheme="minorHAnsi"/>
        </w:rPr>
        <w:t>w jego imieniu w ciągu całego uwzględnianego roku referencyjnego. Praca osób, które nie przepracowały pełnego roku, osób, które pracowały w</w:t>
      </w:r>
      <w:r w:rsidR="00635028">
        <w:rPr>
          <w:rFonts w:ascii="Calibri" w:eastAsia="Times New Roman" w:hAnsi="Calibri" w:cstheme="minorHAnsi"/>
        </w:rPr>
        <w:t> </w:t>
      </w:r>
      <w:r w:rsidRPr="00C73025">
        <w:rPr>
          <w:rFonts w:ascii="Calibri" w:eastAsia="Times New Roman" w:hAnsi="Calibri" w:cstheme="minorHAnsi"/>
        </w:rPr>
        <w:t>niepełnym wymiarze godzin, bez względu na długość zatrudnienia, lub pracowników sezonowych jest obliczana jako część ułamkowa RJP. W skład personelu wchodzą: pracownicy, osoby pracujące dla przedsiębiorstwa, podlegające mu i uważane za pracowników na mocy prawa krajowego, właściciele-kierownicy, partnerzy prowadzący regularną działalność w przedsiębiorstwie</w:t>
      </w:r>
      <w:r w:rsidR="000C17AF" w:rsidRPr="00C73025">
        <w:rPr>
          <w:rFonts w:ascii="Calibri" w:eastAsia="Times New Roman" w:hAnsi="Calibri" w:cstheme="minorHAnsi"/>
        </w:rPr>
        <w:t xml:space="preserve"> </w:t>
      </w:r>
      <w:r w:rsidR="00044098" w:rsidRPr="00C73025">
        <w:rPr>
          <w:rFonts w:ascii="Calibri" w:eastAsia="Times New Roman" w:hAnsi="Calibri" w:cstheme="minorHAnsi"/>
        </w:rPr>
        <w:t>i czerpiący z </w:t>
      </w:r>
      <w:r w:rsidRPr="00C73025">
        <w:rPr>
          <w:rFonts w:ascii="Calibri" w:eastAsia="Times New Roman" w:hAnsi="Calibri" w:cstheme="minorHAnsi"/>
        </w:rPr>
        <w:t>niego korzyści finansowe. Praktykanci lub studenci odbywający szkolenie zawodowe na podstawie umowy o</w:t>
      </w:r>
      <w:r w:rsidR="00635028">
        <w:rPr>
          <w:rFonts w:ascii="Calibri" w:eastAsia="Times New Roman" w:hAnsi="Calibri" w:cstheme="minorHAnsi"/>
        </w:rPr>
        <w:t> </w:t>
      </w:r>
      <w:r w:rsidRPr="00C73025">
        <w:rPr>
          <w:rFonts w:ascii="Calibri" w:eastAsia="Times New Roman" w:hAnsi="Calibri" w:cstheme="minorHAnsi"/>
        </w:rPr>
        <w:t>praktyce lub szkoleniu zawodowym nie wchodzą w skład personelu. Nie wlicza się okresu trwania urlopu macierzyńskiego ani wychowawczego.</w:t>
      </w:r>
    </w:p>
    <w:p w:rsidR="0095229B" w:rsidRDefault="0095229B" w:rsidP="00E86289">
      <w:pPr>
        <w:numPr>
          <w:ilvl w:val="0"/>
          <w:numId w:val="13"/>
        </w:numPr>
        <w:tabs>
          <w:tab w:val="left" w:pos="360"/>
        </w:tabs>
        <w:spacing w:after="0"/>
        <w:ind w:left="426" w:hanging="426"/>
        <w:jc w:val="both"/>
        <w:rPr>
          <w:rFonts w:ascii="Calibri" w:eastAsia="Times New Roman" w:hAnsi="Calibri" w:cstheme="minorHAnsi"/>
        </w:rPr>
      </w:pPr>
      <w:r w:rsidRPr="00C73025">
        <w:rPr>
          <w:rFonts w:ascii="Calibri" w:eastAsia="Times New Roman" w:hAnsi="Calibri" w:cstheme="minorHAnsi"/>
          <w:b/>
        </w:rPr>
        <w:t>MŚP</w:t>
      </w:r>
      <w:r w:rsidRPr="00C73025">
        <w:rPr>
          <w:rFonts w:ascii="Calibri" w:eastAsia="Times New Roman" w:hAnsi="Calibri" w:cstheme="minorHAnsi"/>
        </w:rPr>
        <w:t xml:space="preserve"> – mikro, małe oraz średnie przedsiębiorstwa w rozumieniu art. 2 załącznika nr 1 do Rozporządzenia Komisji (UE) nr 651/2014 z dnia 17 czerwca 2014 r. uznającego niektóre rodzaje pomocy za zgodne z rynkiem wewnętrznym w zastosowaniu art. 107 i 108 Traktatu (Dz. Urz. UE L 187</w:t>
      </w:r>
      <w:r w:rsidR="00B936E6">
        <w:rPr>
          <w:rFonts w:ascii="Calibri" w:eastAsia="Times New Roman" w:hAnsi="Calibri" w:cstheme="minorHAnsi"/>
        </w:rPr>
        <w:t xml:space="preserve"> </w:t>
      </w:r>
      <w:r w:rsidRPr="00C73025">
        <w:rPr>
          <w:rFonts w:ascii="Calibri" w:eastAsia="Times New Roman" w:hAnsi="Calibri" w:cstheme="minorHAnsi"/>
        </w:rPr>
        <w:t xml:space="preserve"> z 26.06.2014</w:t>
      </w:r>
      <w:r w:rsidR="000C0FA6" w:rsidRPr="00C73025">
        <w:rPr>
          <w:rFonts w:ascii="Calibri" w:eastAsia="Times New Roman" w:hAnsi="Calibri" w:cstheme="minorHAnsi"/>
        </w:rPr>
        <w:t xml:space="preserve"> str.1</w:t>
      </w:r>
      <w:r w:rsidRPr="00C73025">
        <w:rPr>
          <w:rFonts w:ascii="Calibri" w:eastAsia="Times New Roman" w:hAnsi="Calibri" w:cstheme="minorHAnsi"/>
        </w:rPr>
        <w:t>, z</w:t>
      </w:r>
      <w:r w:rsidR="00D62FC3" w:rsidRPr="00C73025">
        <w:rPr>
          <w:rFonts w:ascii="Calibri" w:eastAsia="Times New Roman" w:hAnsi="Calibri" w:cstheme="minorHAnsi"/>
        </w:rPr>
        <w:t> </w:t>
      </w:r>
      <w:r w:rsidRPr="00C73025">
        <w:rPr>
          <w:rFonts w:ascii="Calibri" w:eastAsia="Times New Roman" w:hAnsi="Calibri" w:cstheme="minorHAnsi"/>
        </w:rPr>
        <w:t>pó</w:t>
      </w:r>
      <w:r w:rsidR="00192A7F" w:rsidRPr="00C73025">
        <w:rPr>
          <w:rFonts w:ascii="Calibri" w:eastAsia="Times New Roman" w:hAnsi="Calibri" w:cstheme="minorHAnsi"/>
        </w:rPr>
        <w:t>źn</w:t>
      </w:r>
      <w:r w:rsidRPr="00C73025">
        <w:rPr>
          <w:rFonts w:ascii="Calibri" w:eastAsia="Times New Roman" w:hAnsi="Calibri" w:cstheme="minorHAnsi"/>
        </w:rPr>
        <w:t>. zm.).</w:t>
      </w:r>
    </w:p>
    <w:p w:rsidR="004355BA" w:rsidRPr="004355BA" w:rsidRDefault="004355BA" w:rsidP="004355BA">
      <w:pPr>
        <w:numPr>
          <w:ilvl w:val="0"/>
          <w:numId w:val="13"/>
        </w:numPr>
        <w:tabs>
          <w:tab w:val="left" w:pos="360"/>
        </w:tabs>
        <w:spacing w:after="0"/>
        <w:ind w:left="426" w:hanging="426"/>
        <w:jc w:val="both"/>
        <w:rPr>
          <w:rFonts w:ascii="Calibri" w:eastAsia="Times New Roman" w:hAnsi="Calibri" w:cstheme="minorHAnsi"/>
        </w:rPr>
      </w:pPr>
      <w:r w:rsidRPr="004355BA">
        <w:rPr>
          <w:rFonts w:ascii="Calibri" w:eastAsia="Times New Roman" w:hAnsi="Calibri" w:cstheme="minorHAnsi"/>
          <w:b/>
        </w:rPr>
        <w:t xml:space="preserve">Niepełnosprawność </w:t>
      </w:r>
      <w:r w:rsidRPr="004355BA">
        <w:rPr>
          <w:rFonts w:ascii="Calibri" w:eastAsia="Times New Roman" w:hAnsi="Calibri" w:cstheme="minorHAnsi"/>
        </w:rPr>
        <w:t>- trwała lub okresowa niezdolność do wypełniania ról społecznych z powodu stałego lub długotrwałego naruszenia sprawności organizmu, w szczególności powodującą niezdolność do pracy (</w:t>
      </w:r>
      <w:r w:rsidRPr="004355BA">
        <w:rPr>
          <w:rFonts w:ascii="Calibri" w:eastAsia="Times New Roman" w:hAnsi="Calibri" w:cstheme="minorHAnsi"/>
          <w:i/>
        </w:rPr>
        <w:t>Ustawa z dnia 27 sierpnia 1997 r. o rehabilitacji zawodowej i społecznej oraz zatrudnianiu osób niepełnosprawnych Dz. U. 1997 Nr 123 poz.</w:t>
      </w:r>
      <w:r w:rsidRPr="004355BA">
        <w:rPr>
          <w:i/>
        </w:rPr>
        <w:t xml:space="preserve"> 776 z </w:t>
      </w:r>
      <w:proofErr w:type="spellStart"/>
      <w:r w:rsidRPr="004355BA">
        <w:rPr>
          <w:i/>
        </w:rPr>
        <w:t>póź</w:t>
      </w:r>
      <w:proofErr w:type="spellEnd"/>
      <w:r w:rsidRPr="004355BA">
        <w:rPr>
          <w:i/>
        </w:rPr>
        <w:t>. zm.</w:t>
      </w:r>
      <w:r>
        <w:t xml:space="preserve">) </w:t>
      </w:r>
      <w:r w:rsidRPr="004355BA">
        <w:rPr>
          <w:rFonts w:ascii="Calibri" w:eastAsia="Times New Roman" w:hAnsi="Calibri" w:cstheme="minorHAnsi"/>
        </w:rPr>
        <w:t xml:space="preserve">potwierdzona orzeczeniem </w:t>
      </w:r>
      <w:r w:rsidR="003211E2">
        <w:rPr>
          <w:rFonts w:ascii="Calibri" w:eastAsia="Times New Roman" w:hAnsi="Calibri" w:cstheme="minorHAnsi"/>
        </w:rPr>
        <w:t>o </w:t>
      </w:r>
      <w:r w:rsidRPr="004355BA">
        <w:rPr>
          <w:rFonts w:ascii="Calibri" w:eastAsia="Times New Roman" w:hAnsi="Calibri" w:cstheme="minorHAnsi"/>
        </w:rPr>
        <w:t>zakwalifikowaniu przez organy orzekające do jednego z trzech stopni niepełnosprawności określonych w art. 3 lub o całkowitej lub częściowej niezdolności do pracy na podstawie odrębnych przepisów, lub o niepełnosprawności, wydanym przed ukończeniem 16 roku życia.</w:t>
      </w:r>
    </w:p>
    <w:p w:rsidR="006B79F5" w:rsidRPr="00C73025" w:rsidRDefault="006B79F5" w:rsidP="00E86289">
      <w:pPr>
        <w:numPr>
          <w:ilvl w:val="0"/>
          <w:numId w:val="13"/>
        </w:numPr>
        <w:tabs>
          <w:tab w:val="left" w:pos="360"/>
        </w:tabs>
        <w:spacing w:after="0"/>
        <w:ind w:left="426" w:right="23" w:hanging="426"/>
        <w:jc w:val="both"/>
        <w:rPr>
          <w:rFonts w:ascii="Calibri" w:eastAsia="Times New Roman" w:hAnsi="Calibri" w:cstheme="minorHAnsi"/>
        </w:rPr>
      </w:pPr>
      <w:r w:rsidRPr="00C73025">
        <w:rPr>
          <w:rFonts w:ascii="Calibri" w:eastAsia="Times New Roman" w:hAnsi="Calibri" w:cstheme="minorHAnsi"/>
          <w:b/>
        </w:rPr>
        <w:t>Numer ID wsparcia</w:t>
      </w:r>
      <w:r w:rsidRPr="00C73025">
        <w:rPr>
          <w:rFonts w:ascii="Calibri" w:eastAsia="Times New Roman" w:hAnsi="Calibri" w:cstheme="minorHAnsi"/>
        </w:rPr>
        <w:t xml:space="preserve"> – indywidualny numer identyfikacyjny wsparcia</w:t>
      </w:r>
      <w:r w:rsidR="001641A5" w:rsidRPr="00C73025">
        <w:rPr>
          <w:rFonts w:ascii="Calibri" w:eastAsia="Times New Roman" w:hAnsi="Calibri" w:cstheme="minorHAnsi"/>
        </w:rPr>
        <w:t>/numer Umowy wsparcia-promesy</w:t>
      </w:r>
      <w:r w:rsidRPr="00C73025">
        <w:rPr>
          <w:rFonts w:ascii="Calibri" w:eastAsia="Times New Roman" w:hAnsi="Calibri" w:cstheme="minorHAnsi"/>
        </w:rPr>
        <w:t>, składający się z ciągu znaków alfanumerycznych nadanych zgodnie z wymogami Administratora BUR, przypisany przez Operatora do konkretnego Uczestnika</w:t>
      </w:r>
      <w:r w:rsidR="00AB6952" w:rsidRPr="00C73025">
        <w:rPr>
          <w:rFonts w:ascii="Calibri" w:eastAsia="Times New Roman" w:hAnsi="Calibri" w:cstheme="minorHAnsi"/>
        </w:rPr>
        <w:t xml:space="preserve"> Projektu</w:t>
      </w:r>
      <w:r w:rsidRPr="00C73025">
        <w:rPr>
          <w:rFonts w:ascii="Calibri" w:eastAsia="Times New Roman" w:hAnsi="Calibri" w:cstheme="minorHAnsi"/>
        </w:rPr>
        <w:t>.</w:t>
      </w:r>
      <w:r w:rsidR="00C8797A" w:rsidRPr="00C73025">
        <w:rPr>
          <w:rFonts w:ascii="Calibri" w:eastAsia="Times New Roman" w:hAnsi="Calibri" w:cstheme="minorHAnsi"/>
        </w:rPr>
        <w:t xml:space="preserve"> Operator wprowadza ten numer do Bazy </w:t>
      </w:r>
      <w:r w:rsidR="00D30E47" w:rsidRPr="00C73025">
        <w:rPr>
          <w:rFonts w:ascii="Calibri" w:eastAsia="Times New Roman" w:hAnsi="Calibri" w:cstheme="minorHAnsi"/>
        </w:rPr>
        <w:t>U</w:t>
      </w:r>
      <w:r w:rsidR="00C8797A" w:rsidRPr="00C73025">
        <w:rPr>
          <w:rFonts w:ascii="Calibri" w:eastAsia="Times New Roman" w:hAnsi="Calibri" w:cstheme="minorHAnsi"/>
        </w:rPr>
        <w:t>sług Rozwojowych. Numerem tym posługuje się przedsiębiorca podczas zgłoszenia się na usługę w BUR.</w:t>
      </w:r>
    </w:p>
    <w:p w:rsidR="0095229B" w:rsidRPr="00C73025" w:rsidRDefault="0095229B" w:rsidP="00E86289">
      <w:pPr>
        <w:numPr>
          <w:ilvl w:val="0"/>
          <w:numId w:val="13"/>
        </w:numPr>
        <w:tabs>
          <w:tab w:val="left" w:pos="360"/>
        </w:tabs>
        <w:spacing w:after="0"/>
        <w:ind w:left="426" w:right="23" w:hanging="426"/>
        <w:jc w:val="both"/>
        <w:rPr>
          <w:rFonts w:ascii="Calibri" w:eastAsia="Times New Roman" w:hAnsi="Calibri" w:cstheme="minorHAnsi"/>
        </w:rPr>
      </w:pPr>
      <w:r w:rsidRPr="00C73025">
        <w:rPr>
          <w:rFonts w:ascii="Calibri" w:eastAsia="Times New Roman" w:hAnsi="Calibri" w:cstheme="minorHAnsi"/>
          <w:b/>
        </w:rPr>
        <w:t>Operator</w:t>
      </w:r>
      <w:r w:rsidRPr="00C73025">
        <w:rPr>
          <w:rFonts w:ascii="Calibri" w:eastAsia="Times New Roman" w:hAnsi="Calibri" w:cstheme="minorHAnsi"/>
        </w:rPr>
        <w:t xml:space="preserve"> – </w:t>
      </w:r>
      <w:r w:rsidR="001E3222" w:rsidRPr="00C73025">
        <w:rPr>
          <w:rFonts w:ascii="Calibri" w:eastAsia="Times New Roman" w:hAnsi="Calibri" w:cstheme="minorHAnsi"/>
        </w:rPr>
        <w:t xml:space="preserve">Rzeszowska Agencja Rozwoju Regionalnego S.A., ul. Szopena 51, 35-959 Rzeszów, </w:t>
      </w:r>
      <w:r w:rsidR="00CC3641" w:rsidRPr="00C73025">
        <w:rPr>
          <w:rFonts w:ascii="Calibri" w:eastAsia="Times New Roman" w:hAnsi="Calibri" w:cstheme="minorHAnsi"/>
        </w:rPr>
        <w:t xml:space="preserve">podmiot odpowiedzialny za realizację projektu Podmiotowego Systemu Finansowania </w:t>
      </w:r>
      <w:r w:rsidR="00B936E6">
        <w:rPr>
          <w:rFonts w:ascii="Calibri" w:eastAsia="Times New Roman" w:hAnsi="Calibri" w:cstheme="minorHAnsi"/>
        </w:rPr>
        <w:t xml:space="preserve">i dystrybucję wsparcia  na </w:t>
      </w:r>
      <w:r w:rsidR="00CC3641" w:rsidRPr="00C73025">
        <w:rPr>
          <w:rFonts w:ascii="Calibri" w:eastAsia="Times New Roman" w:hAnsi="Calibri" w:cstheme="minorHAnsi"/>
        </w:rPr>
        <w:t xml:space="preserve">rzecz przedsiębiorców i pracowników, w tym w szczególności za rekrutację przedsiębiorców </w:t>
      </w:r>
      <w:r w:rsidR="00B936E6">
        <w:rPr>
          <w:rFonts w:ascii="Calibri" w:eastAsia="Times New Roman" w:hAnsi="Calibri" w:cstheme="minorHAnsi"/>
        </w:rPr>
        <w:t xml:space="preserve">          </w:t>
      </w:r>
      <w:r w:rsidR="00CC3641" w:rsidRPr="00C73025">
        <w:rPr>
          <w:rFonts w:ascii="Calibri" w:eastAsia="Times New Roman" w:hAnsi="Calibri" w:cstheme="minorHAnsi"/>
        </w:rPr>
        <w:t xml:space="preserve">do projektu, pomoc w wyborze odpowiedniej usługi rozwojowej oraz za zawieranie i rozliczanie umów wsparcia zawartych z przedsiębiorcami. </w:t>
      </w:r>
    </w:p>
    <w:p w:rsidR="00C8797A" w:rsidRPr="00C73025" w:rsidRDefault="00C8797A" w:rsidP="00E86289">
      <w:pPr>
        <w:numPr>
          <w:ilvl w:val="0"/>
          <w:numId w:val="13"/>
        </w:numPr>
        <w:tabs>
          <w:tab w:val="left" w:pos="360"/>
        </w:tabs>
        <w:spacing w:after="0"/>
        <w:ind w:left="426" w:right="23" w:hanging="426"/>
        <w:jc w:val="both"/>
        <w:rPr>
          <w:rFonts w:ascii="Calibri" w:eastAsia="Times New Roman" w:hAnsi="Calibri" w:cstheme="minorHAnsi"/>
        </w:rPr>
      </w:pPr>
      <w:r w:rsidRPr="00C73025">
        <w:rPr>
          <w:rFonts w:ascii="Calibri" w:eastAsia="Times New Roman" w:hAnsi="Calibri" w:cstheme="minorHAnsi"/>
          <w:b/>
        </w:rPr>
        <w:t>PO WER</w:t>
      </w:r>
      <w:r w:rsidRPr="00C73025">
        <w:rPr>
          <w:rFonts w:ascii="Calibri" w:eastAsia="Times New Roman" w:hAnsi="Calibri" w:cstheme="minorHAnsi"/>
        </w:rPr>
        <w:t xml:space="preserve"> – Program Operacyjny Wiedza Edukacja Rozwój 2014-2020.</w:t>
      </w:r>
    </w:p>
    <w:p w:rsidR="007B5F1D" w:rsidRPr="00C73025" w:rsidRDefault="007B5F1D" w:rsidP="00E86289">
      <w:pPr>
        <w:numPr>
          <w:ilvl w:val="0"/>
          <w:numId w:val="13"/>
        </w:numPr>
        <w:tabs>
          <w:tab w:val="left" w:pos="360"/>
        </w:tabs>
        <w:spacing w:after="0"/>
        <w:ind w:left="426" w:right="23" w:hanging="426"/>
        <w:jc w:val="both"/>
        <w:rPr>
          <w:rFonts w:ascii="Calibri" w:eastAsia="Times New Roman" w:hAnsi="Calibri" w:cstheme="minorHAnsi"/>
        </w:rPr>
      </w:pPr>
      <w:r w:rsidRPr="00C73025">
        <w:rPr>
          <w:rFonts w:ascii="Calibri" w:eastAsia="Times New Roman" w:hAnsi="Calibri" w:cstheme="minorHAnsi"/>
          <w:b/>
        </w:rPr>
        <w:t>Podejście popytowe</w:t>
      </w:r>
      <w:r w:rsidRPr="00C73025">
        <w:rPr>
          <w:rFonts w:ascii="Calibri" w:eastAsia="Times New Roman" w:hAnsi="Calibri" w:cstheme="minorHAnsi"/>
        </w:rPr>
        <w:t xml:space="preserve"> – mechanizm dystrybucji środków EFS ukierunkowany na możliwość dokonania samodzielnego wyboru usług rozwojowych przez przedsiębiorcę oraz odpowiadający na indywidualne potrzeby rozwojowe przedsiębiorcy.</w:t>
      </w:r>
    </w:p>
    <w:p w:rsidR="001F0F20" w:rsidRPr="00C73025" w:rsidRDefault="001F0F20" w:rsidP="00E86289">
      <w:pPr>
        <w:numPr>
          <w:ilvl w:val="0"/>
          <w:numId w:val="13"/>
        </w:numPr>
        <w:tabs>
          <w:tab w:val="left" w:pos="360"/>
        </w:tabs>
        <w:spacing w:after="0"/>
        <w:ind w:left="426" w:right="23" w:hanging="426"/>
        <w:jc w:val="both"/>
        <w:rPr>
          <w:rFonts w:ascii="Calibri" w:eastAsia="Times New Roman" w:hAnsi="Calibri" w:cstheme="minorHAnsi"/>
        </w:rPr>
      </w:pPr>
      <w:r w:rsidRPr="00C73025">
        <w:rPr>
          <w:rFonts w:ascii="Calibri" w:eastAsia="Times New Roman" w:hAnsi="Calibri" w:cstheme="minorHAnsi"/>
          <w:b/>
        </w:rPr>
        <w:lastRenderedPageBreak/>
        <w:t>Podmiot świadczący usługi rozwojowe</w:t>
      </w:r>
      <w:r w:rsidRPr="00C73025">
        <w:rPr>
          <w:rFonts w:ascii="Calibri" w:eastAsia="Times New Roman" w:hAnsi="Calibri" w:cstheme="minorHAnsi"/>
        </w:rPr>
        <w:t xml:space="preserve"> </w:t>
      </w:r>
      <w:r w:rsidR="003B5D7D" w:rsidRPr="00C73025">
        <w:rPr>
          <w:rFonts w:ascii="Calibri" w:eastAsia="Times New Roman" w:hAnsi="Calibri" w:cstheme="minorHAnsi"/>
        </w:rPr>
        <w:t>–</w:t>
      </w:r>
      <w:r w:rsidRPr="00C73025">
        <w:rPr>
          <w:rFonts w:ascii="Calibri" w:eastAsia="Times New Roman" w:hAnsi="Calibri" w:cstheme="minorHAnsi"/>
        </w:rPr>
        <w:t xml:space="preserve"> przedsiębiorca lub instytucja, którzy świadczą usługi rozwojowe i dokonują rejestracji w BUR za pomocą Karty</w:t>
      </w:r>
      <w:r w:rsidR="00044098" w:rsidRPr="00C73025">
        <w:rPr>
          <w:rFonts w:ascii="Calibri" w:eastAsia="Times New Roman" w:hAnsi="Calibri" w:cstheme="minorHAnsi"/>
        </w:rPr>
        <w:t xml:space="preserve"> Podmiotu w trybie określonym w </w:t>
      </w:r>
      <w:r w:rsidRPr="00C73025">
        <w:rPr>
          <w:rFonts w:ascii="Calibri" w:eastAsia="Times New Roman" w:hAnsi="Calibri" w:cstheme="minorHAnsi"/>
        </w:rPr>
        <w:t>regulaminie BUR.</w:t>
      </w:r>
    </w:p>
    <w:p w:rsidR="00300C48" w:rsidRPr="00C73025" w:rsidRDefault="0095229B" w:rsidP="00E86289">
      <w:pPr>
        <w:numPr>
          <w:ilvl w:val="0"/>
          <w:numId w:val="13"/>
        </w:numPr>
        <w:tabs>
          <w:tab w:val="left" w:pos="360"/>
        </w:tabs>
        <w:spacing w:after="0"/>
        <w:ind w:left="426" w:right="23" w:hanging="426"/>
        <w:jc w:val="both"/>
        <w:rPr>
          <w:rFonts w:ascii="Calibri" w:eastAsia="Times New Roman" w:hAnsi="Calibri" w:cstheme="minorHAnsi"/>
        </w:rPr>
      </w:pPr>
      <w:r w:rsidRPr="00C73025">
        <w:rPr>
          <w:rFonts w:ascii="Calibri" w:eastAsia="Times New Roman" w:hAnsi="Calibri" w:cstheme="minorHAnsi"/>
          <w:b/>
        </w:rPr>
        <w:t>Podmiotowy System Finansowania (PSF)</w:t>
      </w:r>
      <w:r w:rsidRPr="00C73025">
        <w:rPr>
          <w:rFonts w:ascii="Calibri" w:eastAsia="Times New Roman" w:hAnsi="Calibri" w:cstheme="minorHAnsi"/>
        </w:rPr>
        <w:t xml:space="preserve"> </w:t>
      </w:r>
      <w:r w:rsidR="003B5D7D" w:rsidRPr="00C73025">
        <w:rPr>
          <w:rFonts w:ascii="Calibri" w:eastAsia="Times New Roman" w:hAnsi="Calibri" w:cstheme="minorHAnsi"/>
        </w:rPr>
        <w:t>–</w:t>
      </w:r>
      <w:r w:rsidRPr="00C73025">
        <w:rPr>
          <w:rFonts w:ascii="Calibri" w:eastAsia="Times New Roman" w:hAnsi="Calibri" w:cstheme="minorHAnsi"/>
        </w:rPr>
        <w:t xml:space="preserve"> system dystrybucji środków przeznaczonych</w:t>
      </w:r>
      <w:r w:rsidR="00B936E6">
        <w:rPr>
          <w:rFonts w:ascii="Calibri" w:eastAsia="Times New Roman" w:hAnsi="Calibri" w:cstheme="minorHAnsi"/>
        </w:rPr>
        <w:t xml:space="preserve">                       </w:t>
      </w:r>
      <w:r w:rsidRPr="00C73025">
        <w:rPr>
          <w:rFonts w:ascii="Calibri" w:eastAsia="Times New Roman" w:hAnsi="Calibri" w:cstheme="minorHAnsi"/>
        </w:rPr>
        <w:t xml:space="preserve"> na </w:t>
      </w:r>
      <w:r w:rsidR="00300C48" w:rsidRPr="00C73025">
        <w:rPr>
          <w:rFonts w:ascii="Calibri" w:eastAsia="Times New Roman" w:hAnsi="Calibri" w:cstheme="minorHAnsi"/>
        </w:rPr>
        <w:t>finansowanie usług rozwojowych ukierunkowanych na wspieranie rozwoju przedsiębiorców</w:t>
      </w:r>
      <w:r w:rsidR="00B936E6">
        <w:rPr>
          <w:rFonts w:ascii="Calibri" w:eastAsia="Times New Roman" w:hAnsi="Calibri" w:cstheme="minorHAnsi"/>
        </w:rPr>
        <w:t xml:space="preserve">                   </w:t>
      </w:r>
      <w:r w:rsidR="00300C48" w:rsidRPr="00C73025">
        <w:rPr>
          <w:rFonts w:ascii="Calibri" w:eastAsia="Times New Roman" w:hAnsi="Calibri" w:cstheme="minorHAnsi"/>
        </w:rPr>
        <w:t xml:space="preserve"> i pracowników, oparty na podejściu popytowym, wdrażany w ramach RPO.</w:t>
      </w:r>
    </w:p>
    <w:p w:rsidR="0095229B" w:rsidRPr="00C73025" w:rsidRDefault="0095229B" w:rsidP="00E86289">
      <w:pPr>
        <w:numPr>
          <w:ilvl w:val="0"/>
          <w:numId w:val="13"/>
        </w:numPr>
        <w:tabs>
          <w:tab w:val="left" w:pos="360"/>
        </w:tabs>
        <w:spacing w:after="0"/>
        <w:ind w:left="426" w:hanging="426"/>
        <w:jc w:val="both"/>
        <w:rPr>
          <w:rFonts w:ascii="Calibri" w:eastAsia="Times New Roman" w:hAnsi="Calibri" w:cstheme="minorHAnsi"/>
        </w:rPr>
      </w:pPr>
      <w:r w:rsidRPr="00C73025">
        <w:rPr>
          <w:rFonts w:ascii="Calibri" w:eastAsia="Times New Roman" w:hAnsi="Calibri" w:cstheme="minorHAnsi"/>
          <w:b/>
        </w:rPr>
        <w:t>Pomoc de minimis</w:t>
      </w:r>
      <w:r w:rsidRPr="00C73025">
        <w:rPr>
          <w:rFonts w:ascii="Calibri" w:eastAsia="Times New Roman" w:hAnsi="Calibri" w:cstheme="minorHAnsi"/>
        </w:rPr>
        <w:t xml:space="preserve"> – </w:t>
      </w:r>
      <w:r w:rsidR="000C0FA6" w:rsidRPr="00C73025">
        <w:rPr>
          <w:rFonts w:ascii="Calibri" w:eastAsia="Times New Roman" w:hAnsi="Calibri" w:cstheme="minorHAnsi"/>
        </w:rPr>
        <w:t>Pomoc</w:t>
      </w:r>
      <w:r w:rsidR="00365AD1">
        <w:rPr>
          <w:rFonts w:ascii="Calibri" w:eastAsia="Times New Roman" w:hAnsi="Calibri" w:cstheme="minorHAnsi"/>
        </w:rPr>
        <w:t>,</w:t>
      </w:r>
      <w:r w:rsidR="000C0FA6" w:rsidRPr="00C73025">
        <w:rPr>
          <w:rFonts w:ascii="Calibri" w:eastAsia="Times New Roman" w:hAnsi="Calibri" w:cstheme="minorHAnsi"/>
        </w:rPr>
        <w:t xml:space="preserve"> do której zastosowanie mają przepisy </w:t>
      </w:r>
      <w:hyperlink r:id="rId12" w:anchor="/document/68385111?cm=DOCUMENT" w:history="1">
        <w:r w:rsidR="000C0FA6" w:rsidRPr="00C73025">
          <w:rPr>
            <w:rStyle w:val="Hipercze"/>
            <w:rFonts w:ascii="Calibri" w:eastAsia="Times New Roman" w:hAnsi="Calibri" w:cstheme="minorHAnsi"/>
            <w:color w:val="auto"/>
            <w:u w:val="none"/>
          </w:rPr>
          <w:t>rozporządzenia</w:t>
        </w:r>
      </w:hyperlink>
      <w:r w:rsidR="000C0FA6" w:rsidRPr="00C73025">
        <w:rPr>
          <w:rFonts w:ascii="Calibri" w:eastAsia="Times New Roman" w:hAnsi="Calibri" w:cstheme="minorHAnsi"/>
        </w:rPr>
        <w:t xml:space="preserve"> Komisji (UE)</w:t>
      </w:r>
      <w:r w:rsidR="00B936E6">
        <w:rPr>
          <w:rFonts w:ascii="Calibri" w:eastAsia="Times New Roman" w:hAnsi="Calibri" w:cstheme="minorHAnsi"/>
        </w:rPr>
        <w:t xml:space="preserve">            </w:t>
      </w:r>
      <w:r w:rsidR="000C0FA6" w:rsidRPr="00C73025">
        <w:rPr>
          <w:rFonts w:ascii="Calibri" w:eastAsia="Times New Roman" w:hAnsi="Calibri" w:cstheme="minorHAnsi"/>
        </w:rPr>
        <w:t xml:space="preserve"> nr 1407/2013 z dnia 18 grudnia 2013 r. w sprawie stosowania art. 107 i 108 Traktatu o funkcjonowaniu Unii Europejskiej do pomocy de minimis (Dz. Urz. UE L 352 z 24.12.2013, str. 1) zwanego dalej "rozporządzeniem Komisji (UE) nr 1407/2013". Udzielana na podstawie rozporządzenia Ministra Infrastruktury i Rozwoju z dnia 2 lipca 2015 r. w sprawie udzielania pomocy de minimis oraz pomocy publicznej w ramach programów operacyjnych finansowanych z Europejskiego Funduszu Społecznego na lata 2014-2020 (Dz. U. 2015 poz. 1073).</w:t>
      </w:r>
    </w:p>
    <w:p w:rsidR="000C0FA6" w:rsidRPr="00C73025" w:rsidRDefault="0095229B" w:rsidP="000C0FA6">
      <w:pPr>
        <w:numPr>
          <w:ilvl w:val="0"/>
          <w:numId w:val="13"/>
        </w:numPr>
        <w:tabs>
          <w:tab w:val="left" w:pos="360"/>
        </w:tabs>
        <w:spacing w:after="0"/>
        <w:ind w:left="426" w:hanging="426"/>
        <w:jc w:val="both"/>
        <w:rPr>
          <w:rFonts w:ascii="Calibri" w:eastAsia="Times New Roman" w:hAnsi="Calibri" w:cstheme="minorHAnsi"/>
        </w:rPr>
      </w:pPr>
      <w:r w:rsidRPr="00C73025">
        <w:rPr>
          <w:rFonts w:ascii="Calibri" w:eastAsia="Times New Roman" w:hAnsi="Calibri" w:cstheme="minorHAnsi"/>
          <w:b/>
        </w:rPr>
        <w:t>Pomoc publiczna</w:t>
      </w:r>
      <w:r w:rsidRPr="00C73025">
        <w:rPr>
          <w:rFonts w:ascii="Calibri" w:eastAsia="Times New Roman" w:hAnsi="Calibri" w:cstheme="minorHAnsi"/>
        </w:rPr>
        <w:t xml:space="preserve"> – </w:t>
      </w:r>
      <w:r w:rsidR="000C0FA6" w:rsidRPr="00C73025">
        <w:rPr>
          <w:rFonts w:ascii="Calibri" w:eastAsia="Times New Roman" w:hAnsi="Calibri" w:cstheme="minorHAnsi"/>
        </w:rPr>
        <w:t>Pomoc</w:t>
      </w:r>
      <w:r w:rsidR="00365AD1">
        <w:rPr>
          <w:rFonts w:ascii="Calibri" w:eastAsia="Times New Roman" w:hAnsi="Calibri" w:cstheme="minorHAnsi"/>
        </w:rPr>
        <w:t>,</w:t>
      </w:r>
      <w:r w:rsidR="000C0FA6" w:rsidRPr="00C73025">
        <w:rPr>
          <w:rFonts w:ascii="Calibri" w:eastAsia="Times New Roman" w:hAnsi="Calibri" w:cstheme="minorHAnsi"/>
        </w:rPr>
        <w:t xml:space="preserve"> do której zastosowanie mają przepisy </w:t>
      </w:r>
      <w:hyperlink r:id="rId13" w:anchor="/document/68437208?cm=DOCUMENT" w:history="1">
        <w:r w:rsidR="000C0FA6" w:rsidRPr="00C73025">
          <w:rPr>
            <w:rStyle w:val="Hipercze"/>
            <w:rFonts w:ascii="Calibri" w:eastAsia="Times New Roman" w:hAnsi="Calibri" w:cstheme="minorHAnsi"/>
            <w:color w:val="auto"/>
            <w:u w:val="none"/>
          </w:rPr>
          <w:t>rozporządzenia</w:t>
        </w:r>
      </w:hyperlink>
      <w:r w:rsidR="000C0FA6" w:rsidRPr="00C73025">
        <w:rPr>
          <w:rFonts w:ascii="Calibri" w:eastAsia="Times New Roman" w:hAnsi="Calibri" w:cstheme="minorHAnsi"/>
        </w:rPr>
        <w:t xml:space="preserve"> Komisji (UE) </w:t>
      </w:r>
      <w:r w:rsidR="00B936E6">
        <w:rPr>
          <w:rFonts w:ascii="Calibri" w:eastAsia="Times New Roman" w:hAnsi="Calibri" w:cstheme="minorHAnsi"/>
        </w:rPr>
        <w:t xml:space="preserve">               </w:t>
      </w:r>
      <w:r w:rsidR="000C0FA6" w:rsidRPr="00C73025">
        <w:rPr>
          <w:rFonts w:ascii="Calibri" w:eastAsia="Times New Roman" w:hAnsi="Calibri" w:cstheme="minorHAnsi"/>
        </w:rPr>
        <w:t>nr 651/2014 z dnia 17 czerwca 2014 r. uznającego niektóre rodzaje pomocy za zgodne z rynkiem wewnętrznym w zastosowaniu art. 107 i 108 Traktatu (Dz. Urz. UE L 187 z 26.06.2014, str. 1) zwanego dalej "rozporządzeniem Komisji (UE) nr 651/2014". Udzielana na podstawie rozporządzenia Ministra Infrastruktury i Rozwoju z dnia 2 lipca 2015 r. w sprawie udzielania pomocy de minimis oraz pomocy publicznej w ramach programów operacyjnych finansowanych z Europejskiego Funduszu Społecznego na lata 2014-2020 (Dz. U. 2015 poz. 1073).</w:t>
      </w:r>
    </w:p>
    <w:p w:rsidR="00300C48" w:rsidRPr="00C73025" w:rsidRDefault="00513BD6" w:rsidP="00E86289">
      <w:pPr>
        <w:numPr>
          <w:ilvl w:val="0"/>
          <w:numId w:val="13"/>
        </w:numPr>
        <w:tabs>
          <w:tab w:val="left" w:pos="360"/>
        </w:tabs>
        <w:spacing w:after="0"/>
        <w:ind w:left="426" w:hanging="426"/>
        <w:jc w:val="both"/>
        <w:rPr>
          <w:rFonts w:ascii="Calibri" w:eastAsia="Times New Roman" w:hAnsi="Calibri" w:cstheme="minorHAnsi"/>
        </w:rPr>
      </w:pPr>
      <w:r w:rsidRPr="00C73025">
        <w:rPr>
          <w:rFonts w:ascii="Calibri" w:eastAsia="Times New Roman" w:hAnsi="Calibri" w:cstheme="minorHAnsi"/>
          <w:b/>
        </w:rPr>
        <w:t>Pracownik</w:t>
      </w:r>
      <w:r w:rsidRPr="00C73025">
        <w:rPr>
          <w:rFonts w:ascii="Calibri" w:eastAsia="Times New Roman" w:hAnsi="Calibri" w:cstheme="minorHAnsi"/>
        </w:rPr>
        <w:t xml:space="preserve"> – </w:t>
      </w:r>
      <w:bookmarkStart w:id="0" w:name="page5"/>
      <w:bookmarkEnd w:id="0"/>
      <w:r w:rsidR="00300C48" w:rsidRPr="00C73025">
        <w:rPr>
          <w:rFonts w:ascii="Calibri" w:eastAsia="Times New Roman" w:hAnsi="Calibri" w:cstheme="minorHAnsi"/>
        </w:rPr>
        <w:t xml:space="preserve">personel, o którym mowa w art. 5 załącznika I do rozporządzenia Komisji (UE) nr 651/2014 z dnia 17 czerwca 2014 r. uznającego niektóre rodzaje pomocy za zgodne z rynkiem wewnętrznym w zastosowaniu art.107 i 108 Traktatu (Dz. Urz. UE L 187 z 26.06.2014, str. 1, </w:t>
      </w:r>
      <w:r w:rsidR="00E2456A" w:rsidRPr="00C73025">
        <w:rPr>
          <w:rFonts w:ascii="Calibri" w:eastAsia="Times New Roman" w:hAnsi="Calibri" w:cstheme="minorHAnsi"/>
        </w:rPr>
        <w:br/>
      </w:r>
      <w:r w:rsidR="00300C48" w:rsidRPr="00C73025">
        <w:rPr>
          <w:rFonts w:ascii="Calibri" w:eastAsia="Times New Roman" w:hAnsi="Calibri" w:cstheme="minorHAnsi"/>
        </w:rPr>
        <w:t xml:space="preserve">z późn. zm.), przez który należy rozumieć: </w:t>
      </w:r>
    </w:p>
    <w:p w:rsidR="00300C48" w:rsidRPr="00C73025" w:rsidRDefault="00300C48" w:rsidP="003B50B8">
      <w:pPr>
        <w:pStyle w:val="Default"/>
        <w:numPr>
          <w:ilvl w:val="0"/>
          <w:numId w:val="14"/>
        </w:numPr>
        <w:spacing w:line="276" w:lineRule="auto"/>
        <w:ind w:left="851" w:hanging="425"/>
        <w:jc w:val="both"/>
        <w:rPr>
          <w:rFonts w:eastAsia="Times New Roman" w:cstheme="minorHAnsi"/>
          <w:color w:val="auto"/>
          <w:sz w:val="22"/>
          <w:szCs w:val="22"/>
        </w:rPr>
      </w:pPr>
      <w:r w:rsidRPr="00C73025">
        <w:rPr>
          <w:rFonts w:eastAsia="Times New Roman" w:cstheme="minorHAnsi"/>
          <w:color w:val="auto"/>
          <w:sz w:val="22"/>
          <w:szCs w:val="22"/>
        </w:rPr>
        <w:t xml:space="preserve">pracownika w rozumieniu art. 2 ustawy z dnia 26 czerwca 1974 r. - Kodeks pracy (Dz. U. </w:t>
      </w:r>
      <w:r w:rsidR="00E2456A" w:rsidRPr="00C73025">
        <w:rPr>
          <w:rFonts w:eastAsia="Times New Roman" w:cstheme="minorHAnsi"/>
          <w:color w:val="auto"/>
          <w:sz w:val="22"/>
          <w:szCs w:val="22"/>
        </w:rPr>
        <w:br/>
      </w:r>
      <w:r w:rsidRPr="00C73025">
        <w:rPr>
          <w:rFonts w:eastAsia="Times New Roman" w:cstheme="minorHAnsi"/>
          <w:color w:val="auto"/>
          <w:sz w:val="22"/>
          <w:szCs w:val="22"/>
        </w:rPr>
        <w:t xml:space="preserve">z 2016 r. poz. 1666, z późn. zm.); </w:t>
      </w:r>
    </w:p>
    <w:p w:rsidR="00300C48" w:rsidRPr="00C73025" w:rsidRDefault="00300C48" w:rsidP="003B50B8">
      <w:pPr>
        <w:pStyle w:val="Default"/>
        <w:numPr>
          <w:ilvl w:val="0"/>
          <w:numId w:val="14"/>
        </w:numPr>
        <w:spacing w:line="276" w:lineRule="auto"/>
        <w:ind w:left="851" w:hanging="425"/>
        <w:jc w:val="both"/>
        <w:rPr>
          <w:rFonts w:eastAsia="Times New Roman" w:cstheme="minorHAnsi"/>
          <w:color w:val="auto"/>
          <w:sz w:val="22"/>
          <w:szCs w:val="22"/>
        </w:rPr>
      </w:pPr>
      <w:r w:rsidRPr="00C73025">
        <w:rPr>
          <w:rFonts w:eastAsia="Times New Roman" w:cstheme="minorHAnsi"/>
          <w:color w:val="auto"/>
          <w:sz w:val="22"/>
          <w:szCs w:val="22"/>
        </w:rPr>
        <w:t xml:space="preserve">osobę świadczącą usługi na podstawie umowy agencyjnej, umowy zlecenia lub innej umowy o świadczenie usług, do której zgodnie z ustawą z dnia 23 kwietnia 1964 r. - Kodeks cywilny (Dz. U. z 2017 r. poz. 459, z późn. zm.) stosuje się przepisy dotyczące zlecenia albo umowy o dzieło; </w:t>
      </w:r>
    </w:p>
    <w:p w:rsidR="00300C48" w:rsidRPr="00C73025" w:rsidRDefault="00300C48" w:rsidP="003B50B8">
      <w:pPr>
        <w:pStyle w:val="Default"/>
        <w:numPr>
          <w:ilvl w:val="0"/>
          <w:numId w:val="14"/>
        </w:numPr>
        <w:spacing w:line="276" w:lineRule="auto"/>
        <w:ind w:left="851" w:hanging="425"/>
        <w:jc w:val="both"/>
        <w:rPr>
          <w:rFonts w:eastAsia="Times New Roman" w:cstheme="minorHAnsi"/>
          <w:color w:val="auto"/>
          <w:sz w:val="22"/>
          <w:szCs w:val="22"/>
        </w:rPr>
      </w:pPr>
      <w:r w:rsidRPr="00C73025">
        <w:rPr>
          <w:rFonts w:eastAsia="Times New Roman" w:cstheme="minorHAnsi"/>
          <w:color w:val="auto"/>
          <w:sz w:val="22"/>
          <w:szCs w:val="22"/>
        </w:rPr>
        <w:t xml:space="preserve">właściciela, pełniącego funkcje kierownicze; </w:t>
      </w:r>
    </w:p>
    <w:p w:rsidR="00300C48" w:rsidRPr="00C73025" w:rsidRDefault="00300C48" w:rsidP="003B50B8">
      <w:pPr>
        <w:pStyle w:val="Default"/>
        <w:numPr>
          <w:ilvl w:val="0"/>
          <w:numId w:val="14"/>
        </w:numPr>
        <w:spacing w:line="276" w:lineRule="auto"/>
        <w:ind w:left="851" w:hanging="425"/>
        <w:jc w:val="both"/>
        <w:rPr>
          <w:rFonts w:eastAsia="Times New Roman" w:cstheme="minorHAnsi"/>
          <w:color w:val="auto"/>
          <w:sz w:val="22"/>
          <w:szCs w:val="22"/>
        </w:rPr>
      </w:pPr>
      <w:r w:rsidRPr="00C73025">
        <w:rPr>
          <w:rFonts w:eastAsia="Times New Roman" w:cstheme="minorHAnsi"/>
          <w:color w:val="auto"/>
          <w:sz w:val="22"/>
          <w:szCs w:val="22"/>
        </w:rPr>
        <w:t xml:space="preserve">wspólnika, w tym partnera prowadzącego regularną działalność w przedsiębiorstwie </w:t>
      </w:r>
      <w:r w:rsidR="00346D54" w:rsidRPr="00C73025">
        <w:rPr>
          <w:rFonts w:eastAsia="Times New Roman" w:cstheme="minorHAnsi"/>
          <w:color w:val="auto"/>
          <w:sz w:val="22"/>
          <w:szCs w:val="22"/>
        </w:rPr>
        <w:br/>
      </w:r>
      <w:r w:rsidRPr="00C73025">
        <w:rPr>
          <w:rFonts w:eastAsia="Times New Roman" w:cstheme="minorHAnsi"/>
          <w:color w:val="auto"/>
          <w:sz w:val="22"/>
          <w:szCs w:val="22"/>
        </w:rPr>
        <w:t xml:space="preserve">i czerpiącego z niego korzyści finansowe. </w:t>
      </w:r>
    </w:p>
    <w:p w:rsidR="00B04782" w:rsidRPr="00C73025" w:rsidRDefault="0095229B" w:rsidP="00E86289">
      <w:pPr>
        <w:numPr>
          <w:ilvl w:val="0"/>
          <w:numId w:val="13"/>
        </w:numPr>
        <w:tabs>
          <w:tab w:val="left" w:pos="360"/>
        </w:tabs>
        <w:spacing w:after="0"/>
        <w:ind w:left="426" w:right="23" w:hanging="426"/>
        <w:jc w:val="both"/>
        <w:rPr>
          <w:rFonts w:ascii="Calibri" w:eastAsia="Times New Roman" w:hAnsi="Calibri" w:cstheme="minorHAnsi"/>
        </w:rPr>
      </w:pPr>
      <w:r w:rsidRPr="00C73025">
        <w:rPr>
          <w:rFonts w:ascii="Calibri" w:eastAsia="Times New Roman" w:hAnsi="Calibri" w:cstheme="minorHAnsi"/>
          <w:b/>
        </w:rPr>
        <w:t>Pracownik o niskich kwalifikacjach</w:t>
      </w:r>
      <w:r w:rsidRPr="00C73025">
        <w:rPr>
          <w:rFonts w:ascii="Calibri" w:eastAsia="Times New Roman" w:hAnsi="Calibri" w:cstheme="minorHAnsi"/>
        </w:rPr>
        <w:t xml:space="preserve"> </w:t>
      </w:r>
      <w:r w:rsidR="004876E9" w:rsidRPr="00C73025">
        <w:rPr>
          <w:rFonts w:ascii="Calibri" w:eastAsia="Times New Roman" w:hAnsi="Calibri" w:cstheme="minorHAnsi"/>
        </w:rPr>
        <w:t>–</w:t>
      </w:r>
      <w:r w:rsidRPr="00C73025">
        <w:rPr>
          <w:rFonts w:ascii="Calibri" w:eastAsia="Times New Roman" w:hAnsi="Calibri" w:cstheme="minorHAnsi"/>
        </w:rPr>
        <w:t xml:space="preserve"> </w:t>
      </w:r>
      <w:r w:rsidR="004876E9" w:rsidRPr="00C73025">
        <w:rPr>
          <w:rFonts w:ascii="Calibri" w:eastAsia="Times New Roman" w:hAnsi="Calibri" w:cstheme="minorHAnsi"/>
        </w:rPr>
        <w:t>osoba posiadająca wykształcenie na poziomie do ISCED 3 włącznie, zgodnie z Międzynarodową Klasyfikacją Standardów Edukacyjnych ISCED 2011 (UNESCO),</w:t>
      </w:r>
      <w:r w:rsidR="00B936E6">
        <w:rPr>
          <w:rFonts w:ascii="Calibri" w:eastAsia="Times New Roman" w:hAnsi="Calibri" w:cstheme="minorHAnsi"/>
        </w:rPr>
        <w:t xml:space="preserve">   </w:t>
      </w:r>
      <w:r w:rsidR="004876E9" w:rsidRPr="00C73025">
        <w:rPr>
          <w:rFonts w:ascii="Calibri" w:eastAsia="Times New Roman" w:hAnsi="Calibri" w:cstheme="minorHAnsi"/>
        </w:rPr>
        <w:t xml:space="preserve"> tj. na poziomie wykształcenia ponadgimnazjalnego (kształcenie ukończone na poziomie szkoły średniej, do których zaliczamy: Liceum ogólnokształcące; Liceum profilowane; Technikum; Uzupełniające liceum ogólnokształcące; Technikum uzupełniające; Zasadnicza Szkoła Zawodowa). Osoby przystępujące do projektu wykazywane są jeden raz, przy uwzględnieniu najwyższego ukończonego poziomu ISCED. </w:t>
      </w:r>
    </w:p>
    <w:p w:rsidR="000549CA" w:rsidRPr="00C73025" w:rsidRDefault="000549CA" w:rsidP="00E86289">
      <w:pPr>
        <w:numPr>
          <w:ilvl w:val="0"/>
          <w:numId w:val="13"/>
        </w:numPr>
        <w:tabs>
          <w:tab w:val="left" w:pos="360"/>
        </w:tabs>
        <w:spacing w:after="0"/>
        <w:ind w:left="426" w:right="23" w:hanging="426"/>
        <w:jc w:val="both"/>
        <w:rPr>
          <w:rFonts w:ascii="Calibri" w:eastAsia="Times New Roman" w:hAnsi="Calibri" w:cstheme="minorHAnsi"/>
        </w:rPr>
      </w:pPr>
      <w:r w:rsidRPr="00C73025">
        <w:rPr>
          <w:rFonts w:ascii="Calibri" w:eastAsia="Times New Roman" w:hAnsi="Calibri" w:cstheme="minorHAnsi"/>
          <w:b/>
        </w:rPr>
        <w:lastRenderedPageBreak/>
        <w:t xml:space="preserve">Pracownik </w:t>
      </w:r>
      <w:r w:rsidR="00E83DFB" w:rsidRPr="00E83DFB">
        <w:rPr>
          <w:rFonts w:ascii="Calibri" w:eastAsia="Times New Roman" w:hAnsi="Calibri" w:cstheme="minorHAnsi"/>
          <w:b/>
        </w:rPr>
        <w:t xml:space="preserve">w wieku </w:t>
      </w:r>
      <w:r w:rsidR="00E83DFB" w:rsidRPr="00E83DFB">
        <w:rPr>
          <w:rFonts w:ascii="Calibri" w:eastAsia="Times New Roman" w:hAnsi="Calibri" w:cstheme="minorHAnsi"/>
          <w:b/>
          <w:iCs/>
        </w:rPr>
        <w:t>50 lat lub więcej</w:t>
      </w:r>
      <w:r w:rsidR="00E83DFB" w:rsidRPr="00E83DFB">
        <w:rPr>
          <w:rFonts w:ascii="Calibri" w:eastAsia="Times New Roman" w:hAnsi="Calibri" w:cstheme="minorHAnsi"/>
          <w:b/>
        </w:rPr>
        <w:t xml:space="preserve"> </w:t>
      </w:r>
      <w:r w:rsidRPr="00C73025">
        <w:rPr>
          <w:rFonts w:ascii="Calibri" w:eastAsia="Times New Roman" w:hAnsi="Calibri" w:cstheme="minorHAnsi"/>
        </w:rPr>
        <w:t xml:space="preserve">– </w:t>
      </w:r>
      <w:r w:rsidR="00E83DFB" w:rsidRPr="00E83DFB">
        <w:rPr>
          <w:rFonts w:ascii="Calibri" w:eastAsia="Times New Roman" w:hAnsi="Calibri" w:cstheme="minorHAnsi"/>
        </w:rPr>
        <w:t>osoba w wieku 50 lat i więcej</w:t>
      </w:r>
      <w:r w:rsidR="002C4298" w:rsidRPr="00C73025">
        <w:rPr>
          <w:rFonts w:ascii="Calibri" w:eastAsia="Times New Roman" w:hAnsi="Calibri" w:cstheme="minorHAnsi"/>
        </w:rPr>
        <w:t>, wiek określa się na podstawie daty urodzenia i ustalany jest w dniu rozpoczęcia udziału w Projekcie</w:t>
      </w:r>
      <w:r w:rsidRPr="00C73025">
        <w:rPr>
          <w:rFonts w:ascii="Calibri" w:eastAsia="Times New Roman" w:hAnsi="Calibri" w:cstheme="minorHAnsi"/>
        </w:rPr>
        <w:t>.</w:t>
      </w:r>
    </w:p>
    <w:p w:rsidR="007C4E23" w:rsidRPr="00C73025" w:rsidRDefault="007C4E23" w:rsidP="00E86289">
      <w:pPr>
        <w:numPr>
          <w:ilvl w:val="0"/>
          <w:numId w:val="13"/>
        </w:numPr>
        <w:tabs>
          <w:tab w:val="left" w:pos="360"/>
        </w:tabs>
        <w:spacing w:after="0"/>
        <w:ind w:left="426" w:right="23" w:hanging="426"/>
        <w:jc w:val="both"/>
        <w:rPr>
          <w:rFonts w:ascii="Calibri" w:eastAsia="Times New Roman" w:hAnsi="Calibri" w:cstheme="minorHAnsi"/>
        </w:rPr>
      </w:pPr>
      <w:r w:rsidRPr="00C73025">
        <w:rPr>
          <w:rFonts w:ascii="Calibri" w:eastAsia="Times New Roman" w:hAnsi="Calibri" w:cstheme="minorHAnsi"/>
          <w:b/>
        </w:rPr>
        <w:t>Projekt</w:t>
      </w:r>
      <w:r w:rsidRPr="00C73025">
        <w:rPr>
          <w:rFonts w:ascii="Calibri" w:eastAsia="Times New Roman" w:hAnsi="Calibri" w:cstheme="minorHAnsi"/>
        </w:rPr>
        <w:t xml:space="preserve"> </w:t>
      </w:r>
      <w:r w:rsidR="00020C5F" w:rsidRPr="00C73025">
        <w:rPr>
          <w:rFonts w:ascii="Calibri" w:eastAsia="Times New Roman" w:hAnsi="Calibri" w:cstheme="minorHAnsi"/>
        </w:rPr>
        <w:t>– P</w:t>
      </w:r>
      <w:r w:rsidRPr="00C73025">
        <w:rPr>
          <w:rFonts w:ascii="Calibri" w:eastAsia="Times New Roman" w:hAnsi="Calibri" w:cstheme="minorHAnsi"/>
        </w:rPr>
        <w:t xml:space="preserve">rojekt </w:t>
      </w:r>
      <w:r w:rsidR="0078515A" w:rsidRPr="00C73025">
        <w:rPr>
          <w:rFonts w:ascii="Calibri" w:eastAsia="Times New Roman" w:hAnsi="Calibri" w:cstheme="minorHAnsi"/>
        </w:rPr>
        <w:t xml:space="preserve">nr </w:t>
      </w:r>
      <w:r w:rsidRPr="00C73025">
        <w:rPr>
          <w:rFonts w:ascii="Calibri" w:eastAsia="Times New Roman" w:hAnsi="Calibri" w:cstheme="minorHAnsi"/>
        </w:rPr>
        <w:t>RPPK.07.05.00-18-000</w:t>
      </w:r>
      <w:r w:rsidR="007D3761" w:rsidRPr="00C73025">
        <w:rPr>
          <w:rFonts w:ascii="Calibri" w:eastAsia="Times New Roman" w:hAnsi="Calibri" w:cstheme="minorHAnsi"/>
        </w:rPr>
        <w:t>9</w:t>
      </w:r>
      <w:r w:rsidRPr="00C73025">
        <w:rPr>
          <w:rFonts w:ascii="Calibri" w:eastAsia="Times New Roman" w:hAnsi="Calibri" w:cstheme="minorHAnsi"/>
        </w:rPr>
        <w:t>/1</w:t>
      </w:r>
      <w:r w:rsidR="007D3761" w:rsidRPr="00C73025">
        <w:rPr>
          <w:rFonts w:ascii="Calibri" w:eastAsia="Times New Roman" w:hAnsi="Calibri" w:cstheme="minorHAnsi"/>
        </w:rPr>
        <w:t>8</w:t>
      </w:r>
      <w:r w:rsidRPr="00C73025">
        <w:rPr>
          <w:rFonts w:ascii="Calibri" w:eastAsia="Times New Roman" w:hAnsi="Calibri" w:cstheme="minorHAnsi"/>
        </w:rPr>
        <w:t xml:space="preserve"> pn. „</w:t>
      </w:r>
      <w:r w:rsidR="00BD7CEB" w:rsidRPr="00C73025">
        <w:rPr>
          <w:rFonts w:ascii="Calibri" w:eastAsia="Times New Roman" w:hAnsi="Calibri" w:cstheme="minorHAnsi"/>
        </w:rPr>
        <w:t>GENERATOR KOMPETENCJI</w:t>
      </w:r>
      <w:r w:rsidRPr="00C73025">
        <w:rPr>
          <w:rFonts w:ascii="Calibri" w:eastAsia="Times New Roman" w:hAnsi="Calibri" w:cstheme="minorHAnsi"/>
        </w:rPr>
        <w:t xml:space="preserve"> </w:t>
      </w:r>
      <w:r w:rsidR="007D3761" w:rsidRPr="00C73025">
        <w:rPr>
          <w:rFonts w:ascii="Calibri" w:eastAsia="Times New Roman" w:hAnsi="Calibri" w:cstheme="minorHAnsi"/>
        </w:rPr>
        <w:t xml:space="preserve">2.0 </w:t>
      </w:r>
      <w:r w:rsidRPr="00C73025">
        <w:rPr>
          <w:rFonts w:ascii="Calibri" w:eastAsia="Times New Roman" w:hAnsi="Calibri" w:cstheme="minorHAnsi"/>
        </w:rPr>
        <w:t>- Podniesienie kompetencji i kwalifikacji pracowników przedsiębiorstw MŚP na terenie subregionu rzeszowskiego poprzez d</w:t>
      </w:r>
      <w:r w:rsidR="007D3761" w:rsidRPr="00C73025">
        <w:rPr>
          <w:rFonts w:ascii="Calibri" w:eastAsia="Times New Roman" w:hAnsi="Calibri" w:cstheme="minorHAnsi"/>
        </w:rPr>
        <w:t>ofinansowanie usług rozwojowych</w:t>
      </w:r>
      <w:r w:rsidR="0024192F" w:rsidRPr="00C73025">
        <w:rPr>
          <w:rFonts w:ascii="Calibri" w:eastAsia="Times New Roman" w:hAnsi="Calibri" w:cstheme="minorHAnsi"/>
        </w:rPr>
        <w:t>” (skrótowo określany „Generator Kompetencji</w:t>
      </w:r>
      <w:r w:rsidR="007D3761" w:rsidRPr="00C73025">
        <w:rPr>
          <w:rFonts w:ascii="Calibri" w:eastAsia="Times New Roman" w:hAnsi="Calibri" w:cstheme="minorHAnsi"/>
        </w:rPr>
        <w:t xml:space="preserve"> 2.0</w:t>
      </w:r>
      <w:r w:rsidRPr="00C73025">
        <w:rPr>
          <w:rFonts w:ascii="Calibri" w:eastAsia="Times New Roman" w:hAnsi="Calibri" w:cstheme="minorHAnsi"/>
        </w:rPr>
        <w:t>”</w:t>
      </w:r>
      <w:r w:rsidR="0024192F" w:rsidRPr="00C73025">
        <w:rPr>
          <w:rFonts w:ascii="Calibri" w:eastAsia="Times New Roman" w:hAnsi="Calibri" w:cstheme="minorHAnsi"/>
        </w:rPr>
        <w:t>)</w:t>
      </w:r>
      <w:r w:rsidRPr="00C73025">
        <w:rPr>
          <w:rFonts w:ascii="Calibri" w:eastAsia="Times New Roman" w:hAnsi="Calibri" w:cstheme="minorHAnsi"/>
        </w:rPr>
        <w:t xml:space="preserve"> w</w:t>
      </w:r>
      <w:r w:rsidR="00D62FC3" w:rsidRPr="00C73025">
        <w:rPr>
          <w:rFonts w:ascii="Calibri" w:eastAsia="Times New Roman" w:hAnsi="Calibri" w:cstheme="minorHAnsi"/>
        </w:rPr>
        <w:t> </w:t>
      </w:r>
      <w:r w:rsidRPr="00C73025">
        <w:rPr>
          <w:rFonts w:ascii="Calibri" w:eastAsia="Times New Roman" w:hAnsi="Calibri" w:cstheme="minorHAnsi"/>
        </w:rPr>
        <w:t>ramach Regionalnego Programu Operacyjnego Województwa Podkarpackiego na lata 2014-2020, Oś Priorytetowa VII Regionalny Rynek Pracy, Działanie 7.5 Rozwój kompetencji pracowników sektora MŚP.</w:t>
      </w:r>
    </w:p>
    <w:p w:rsidR="008F35A4" w:rsidRPr="00C73025" w:rsidRDefault="004B6302" w:rsidP="00E86289">
      <w:pPr>
        <w:numPr>
          <w:ilvl w:val="0"/>
          <w:numId w:val="13"/>
        </w:numPr>
        <w:tabs>
          <w:tab w:val="left" w:pos="360"/>
        </w:tabs>
        <w:spacing w:after="0"/>
        <w:ind w:left="426" w:hanging="426"/>
        <w:jc w:val="both"/>
        <w:rPr>
          <w:rFonts w:ascii="Calibri" w:eastAsia="Times New Roman" w:hAnsi="Calibri" w:cstheme="minorHAnsi"/>
        </w:rPr>
      </w:pPr>
      <w:r w:rsidRPr="00C73025">
        <w:rPr>
          <w:rFonts w:ascii="Calibri" w:eastAsia="Times New Roman" w:hAnsi="Calibri" w:cstheme="minorHAnsi"/>
          <w:b/>
        </w:rPr>
        <w:t>Przedsiębiorca</w:t>
      </w:r>
      <w:r w:rsidRPr="00C73025">
        <w:rPr>
          <w:rFonts w:ascii="Calibri" w:eastAsia="Times New Roman" w:hAnsi="Calibri" w:cstheme="minorHAnsi"/>
        </w:rPr>
        <w:t xml:space="preserve"> – </w:t>
      </w:r>
      <w:r w:rsidR="008F35A4" w:rsidRPr="00C73025">
        <w:rPr>
          <w:rFonts w:ascii="Calibri" w:eastAsia="Times New Roman" w:hAnsi="Calibri" w:cstheme="minorHAnsi"/>
        </w:rPr>
        <w:t xml:space="preserve">podmiot, o którym mowa w art. 4 ustawy z dnia 6 marca 2018 r. Prawo przedsiębiorców (Dz.U.2018 poz. 646). </w:t>
      </w:r>
    </w:p>
    <w:p w:rsidR="00992C03" w:rsidRPr="00C73025" w:rsidRDefault="0095229B" w:rsidP="00E86289">
      <w:pPr>
        <w:numPr>
          <w:ilvl w:val="0"/>
          <w:numId w:val="13"/>
        </w:numPr>
        <w:tabs>
          <w:tab w:val="left" w:pos="360"/>
        </w:tabs>
        <w:spacing w:after="0"/>
        <w:ind w:left="426" w:hanging="426"/>
        <w:jc w:val="both"/>
        <w:rPr>
          <w:rFonts w:ascii="Calibri" w:eastAsia="Times New Roman" w:hAnsi="Calibri" w:cstheme="minorHAnsi"/>
        </w:rPr>
      </w:pPr>
      <w:r w:rsidRPr="00C73025">
        <w:rPr>
          <w:rFonts w:ascii="Calibri" w:eastAsia="Times New Roman" w:hAnsi="Calibri" w:cstheme="minorHAnsi"/>
          <w:b/>
        </w:rPr>
        <w:t>Przedsiębiorstwo wysokiego wzrostu</w:t>
      </w:r>
      <w:r w:rsidRPr="00C73025">
        <w:rPr>
          <w:rFonts w:ascii="Calibri" w:eastAsia="Times New Roman" w:hAnsi="Calibri" w:cstheme="minorHAnsi"/>
        </w:rPr>
        <w:t xml:space="preserve"> </w:t>
      </w:r>
      <w:r w:rsidR="00992C03" w:rsidRPr="00C73025">
        <w:rPr>
          <w:rFonts w:ascii="Calibri" w:eastAsia="Times New Roman" w:hAnsi="Calibri" w:cstheme="minorHAnsi"/>
        </w:rPr>
        <w:t>–</w:t>
      </w:r>
      <w:r w:rsidRPr="00C73025">
        <w:rPr>
          <w:rFonts w:ascii="Calibri" w:eastAsia="Times New Roman" w:hAnsi="Calibri" w:cstheme="minorHAnsi"/>
        </w:rPr>
        <w:t xml:space="preserve"> </w:t>
      </w:r>
      <w:r w:rsidR="00992C03" w:rsidRPr="00C73025">
        <w:rPr>
          <w:rFonts w:ascii="Calibri" w:eastAsia="Times New Roman" w:hAnsi="Calibri" w:cstheme="minorHAnsi"/>
        </w:rPr>
        <w:t xml:space="preserve">przedsiębiorstwo o największym potencjale do generowania nowych miejsc pracy w regionie w porównaniu do innych przedsiębiorstw, tj. wykazujące w trzyletnim okresie średnioroczny przyrost przychodów o 20% i więcej. </w:t>
      </w:r>
    </w:p>
    <w:p w:rsidR="008F218C" w:rsidRPr="00C73025" w:rsidRDefault="008F218C" w:rsidP="00E86289">
      <w:pPr>
        <w:numPr>
          <w:ilvl w:val="0"/>
          <w:numId w:val="13"/>
        </w:numPr>
        <w:tabs>
          <w:tab w:val="left" w:pos="360"/>
        </w:tabs>
        <w:spacing w:after="0"/>
        <w:ind w:left="426" w:right="23" w:hanging="426"/>
        <w:jc w:val="both"/>
        <w:rPr>
          <w:rFonts w:ascii="Calibri" w:eastAsia="Times New Roman" w:hAnsi="Calibri" w:cstheme="minorHAnsi"/>
        </w:rPr>
      </w:pPr>
      <w:r w:rsidRPr="00C73025">
        <w:rPr>
          <w:rFonts w:ascii="Calibri" w:eastAsia="Times New Roman" w:hAnsi="Calibri" w:cstheme="minorHAnsi"/>
          <w:b/>
        </w:rPr>
        <w:t>RARR S.A.</w:t>
      </w:r>
      <w:r w:rsidRPr="00C73025">
        <w:rPr>
          <w:rFonts w:ascii="Calibri" w:eastAsia="Times New Roman" w:hAnsi="Calibri" w:cstheme="minorHAnsi"/>
        </w:rPr>
        <w:t xml:space="preserve"> – Rzeszowska Agencja Rozwoju Regionalne</w:t>
      </w:r>
      <w:r w:rsidR="00020C5F" w:rsidRPr="00C73025">
        <w:rPr>
          <w:rFonts w:ascii="Calibri" w:eastAsia="Times New Roman" w:hAnsi="Calibri" w:cstheme="minorHAnsi"/>
        </w:rPr>
        <w:t>go S.A. (Operator) realizująca P</w:t>
      </w:r>
      <w:r w:rsidRPr="00C73025">
        <w:rPr>
          <w:rFonts w:ascii="Calibri" w:eastAsia="Times New Roman" w:hAnsi="Calibri" w:cstheme="minorHAnsi"/>
        </w:rPr>
        <w:t xml:space="preserve">rojekt „GENERATOR KOMPETENCJI </w:t>
      </w:r>
      <w:r w:rsidR="00992C03" w:rsidRPr="00C73025">
        <w:rPr>
          <w:rFonts w:ascii="Calibri" w:eastAsia="Times New Roman" w:hAnsi="Calibri" w:cstheme="minorHAnsi"/>
        </w:rPr>
        <w:t xml:space="preserve">2.0 </w:t>
      </w:r>
      <w:r w:rsidRPr="00C73025">
        <w:rPr>
          <w:rFonts w:ascii="Calibri" w:eastAsia="Times New Roman" w:hAnsi="Calibri" w:cstheme="minorHAnsi"/>
        </w:rPr>
        <w:t>– Podniesienie kompetencji i kwalifikacji pracowników przedsiębiorstw MŚP na terenie subregionu rzeszowskiego poprzez dofinansowanie usług rozwojowych” w</w:t>
      </w:r>
      <w:r w:rsidR="00656383" w:rsidRPr="00C73025">
        <w:rPr>
          <w:rFonts w:ascii="Calibri" w:eastAsia="Times New Roman" w:hAnsi="Calibri" w:cstheme="minorHAnsi"/>
        </w:rPr>
        <w:t> </w:t>
      </w:r>
      <w:r w:rsidRPr="00C73025">
        <w:rPr>
          <w:rFonts w:ascii="Calibri" w:eastAsia="Times New Roman" w:hAnsi="Calibri" w:cstheme="minorHAnsi"/>
        </w:rPr>
        <w:t>ramach umowy nr RPPK.07</w:t>
      </w:r>
      <w:r w:rsidR="00044098" w:rsidRPr="00C73025">
        <w:rPr>
          <w:rFonts w:ascii="Calibri" w:eastAsia="Times New Roman" w:hAnsi="Calibri" w:cstheme="minorHAnsi"/>
        </w:rPr>
        <w:t>.05.00-18-000</w:t>
      </w:r>
      <w:r w:rsidR="00992C03" w:rsidRPr="00C73025">
        <w:rPr>
          <w:rFonts w:ascii="Calibri" w:eastAsia="Times New Roman" w:hAnsi="Calibri" w:cstheme="minorHAnsi"/>
        </w:rPr>
        <w:t>9</w:t>
      </w:r>
      <w:r w:rsidR="00044098" w:rsidRPr="00C73025">
        <w:rPr>
          <w:rFonts w:ascii="Calibri" w:eastAsia="Times New Roman" w:hAnsi="Calibri" w:cstheme="minorHAnsi"/>
        </w:rPr>
        <w:t>/1</w:t>
      </w:r>
      <w:r w:rsidR="00992C03" w:rsidRPr="00C73025">
        <w:rPr>
          <w:rFonts w:ascii="Calibri" w:eastAsia="Times New Roman" w:hAnsi="Calibri" w:cstheme="minorHAnsi"/>
        </w:rPr>
        <w:t>8</w:t>
      </w:r>
      <w:r w:rsidR="00044098" w:rsidRPr="00C73025">
        <w:rPr>
          <w:rFonts w:ascii="Calibri" w:eastAsia="Times New Roman" w:hAnsi="Calibri" w:cstheme="minorHAnsi"/>
        </w:rPr>
        <w:t>-00</w:t>
      </w:r>
      <w:r w:rsidR="00365AD1">
        <w:rPr>
          <w:rFonts w:ascii="Calibri" w:eastAsia="Times New Roman" w:hAnsi="Calibri" w:cstheme="minorHAnsi"/>
        </w:rPr>
        <w:t>,</w:t>
      </w:r>
      <w:r w:rsidR="00044098" w:rsidRPr="00C73025">
        <w:rPr>
          <w:rFonts w:ascii="Calibri" w:eastAsia="Times New Roman" w:hAnsi="Calibri" w:cstheme="minorHAnsi"/>
        </w:rPr>
        <w:t xml:space="preserve"> zawartej w </w:t>
      </w:r>
      <w:r w:rsidR="00992C03" w:rsidRPr="00C73025">
        <w:rPr>
          <w:rFonts w:ascii="Calibri" w:eastAsia="Times New Roman" w:hAnsi="Calibri" w:cstheme="minorHAnsi"/>
        </w:rPr>
        <w:t>dniu 27.02</w:t>
      </w:r>
      <w:r w:rsidRPr="00C73025">
        <w:rPr>
          <w:rFonts w:ascii="Calibri" w:eastAsia="Times New Roman" w:hAnsi="Calibri" w:cstheme="minorHAnsi"/>
        </w:rPr>
        <w:t>.201</w:t>
      </w:r>
      <w:r w:rsidR="00992C03" w:rsidRPr="00C73025">
        <w:rPr>
          <w:rFonts w:ascii="Calibri" w:eastAsia="Times New Roman" w:hAnsi="Calibri" w:cstheme="minorHAnsi"/>
        </w:rPr>
        <w:t>9</w:t>
      </w:r>
      <w:r w:rsidR="00D30E47" w:rsidRPr="00C73025">
        <w:rPr>
          <w:rFonts w:ascii="Calibri" w:eastAsia="Times New Roman" w:hAnsi="Calibri" w:cstheme="minorHAnsi"/>
        </w:rPr>
        <w:t>r</w:t>
      </w:r>
      <w:r w:rsidR="00992C03" w:rsidRPr="00C73025">
        <w:rPr>
          <w:rFonts w:ascii="Calibri" w:eastAsia="Times New Roman" w:hAnsi="Calibri" w:cstheme="minorHAnsi"/>
        </w:rPr>
        <w:t>.</w:t>
      </w:r>
      <w:r w:rsidR="00B936E6">
        <w:rPr>
          <w:rFonts w:ascii="Calibri" w:eastAsia="Times New Roman" w:hAnsi="Calibri" w:cstheme="minorHAnsi"/>
        </w:rPr>
        <w:t xml:space="preserve">          </w:t>
      </w:r>
      <w:r w:rsidR="00992C03" w:rsidRPr="00C73025">
        <w:rPr>
          <w:rFonts w:ascii="Calibri" w:eastAsia="Times New Roman" w:hAnsi="Calibri" w:cstheme="minorHAnsi"/>
        </w:rPr>
        <w:t xml:space="preserve"> z Wojewódzkim Urzędem Pracy w </w:t>
      </w:r>
      <w:r w:rsidR="00D30E47" w:rsidRPr="00C73025">
        <w:rPr>
          <w:rFonts w:ascii="Calibri" w:eastAsia="Times New Roman" w:hAnsi="Calibri" w:cstheme="minorHAnsi"/>
        </w:rPr>
        <w:t>Rzeszowie</w:t>
      </w:r>
      <w:r w:rsidRPr="00C73025">
        <w:rPr>
          <w:rFonts w:ascii="Calibri" w:eastAsia="Times New Roman" w:hAnsi="Calibri" w:cstheme="minorHAnsi"/>
        </w:rPr>
        <w:t>.</w:t>
      </w:r>
    </w:p>
    <w:p w:rsidR="00C32446" w:rsidRPr="00C73025" w:rsidRDefault="00C32446" w:rsidP="003B50B8">
      <w:pPr>
        <w:numPr>
          <w:ilvl w:val="0"/>
          <w:numId w:val="13"/>
        </w:numPr>
        <w:tabs>
          <w:tab w:val="left" w:pos="360"/>
        </w:tabs>
        <w:spacing w:after="0"/>
        <w:ind w:left="426" w:right="23" w:hanging="426"/>
        <w:jc w:val="both"/>
        <w:rPr>
          <w:rFonts w:ascii="Calibri" w:eastAsia="Times New Roman" w:hAnsi="Calibri" w:cstheme="minorHAnsi"/>
        </w:rPr>
      </w:pPr>
      <w:r w:rsidRPr="00C73025">
        <w:rPr>
          <w:rFonts w:ascii="Calibri" w:eastAsia="Times New Roman" w:hAnsi="Calibri" w:cstheme="minorHAnsi"/>
          <w:b/>
        </w:rPr>
        <w:t>Przedsiębiorstwo prowadzące działalność gospodarczą na terenie miast średnich oraz miast średnich tracących funkcje społeczno-gospodarcze</w:t>
      </w:r>
      <w:r w:rsidRPr="00C73025">
        <w:rPr>
          <w:rFonts w:ascii="Calibri" w:eastAsia="Times New Roman" w:hAnsi="Calibri" w:cstheme="minorHAnsi"/>
        </w:rPr>
        <w:t xml:space="preserve"> - przez miasta średnie należy rozumieć miasta powyżej 20 tys. mieszkańców, z wyłączeniem miast wojewódzkich lub mniejsze, z liczbą ludności 15-20 tys. mieszkańców będące stolicami powiatów; Lista miast średnich wskazana jest w załączniku nr 1 do dokumentu „Delimitacja miast średnich tracących funkcje społeczno-gospodarcze” opracowanego na potrzeby Strategii na rzecz Odpowiedzialnego Rozwoju. Przez miasto średnie tracące funkcje społeczno-gospodarcze należy rozumieć miasto zidentyfikowane jako jedno z miast średnich w</w:t>
      </w:r>
      <w:r w:rsidR="00365AD1">
        <w:rPr>
          <w:rFonts w:ascii="Calibri" w:eastAsia="Times New Roman" w:hAnsi="Calibri" w:cstheme="minorHAnsi"/>
        </w:rPr>
        <w:t> </w:t>
      </w:r>
      <w:r w:rsidRPr="00C73025">
        <w:rPr>
          <w:rFonts w:ascii="Calibri" w:eastAsia="Times New Roman" w:hAnsi="Calibri" w:cstheme="minorHAnsi"/>
        </w:rPr>
        <w:t>największym stopniu tracące funkcje społeczno-gospodarcze. Lista miast średnich tracących funkcje społeczno-gospodarcze wskazana jest w załączniku nr 2 do dokumentu „Delimitacji miast średnich tracących funkcje społeczno-gospodarcze” opracowanego na potrzeby Strategii na</w:t>
      </w:r>
      <w:r w:rsidR="0062152C" w:rsidRPr="00C73025">
        <w:rPr>
          <w:rFonts w:ascii="Calibri" w:eastAsia="Times New Roman" w:hAnsi="Calibri" w:cstheme="minorHAnsi"/>
        </w:rPr>
        <w:t xml:space="preserve"> rzecz Odpowiedzialnego Rozwoju (</w:t>
      </w:r>
      <w:r w:rsidR="00346D54" w:rsidRPr="00C73025">
        <w:rPr>
          <w:rFonts w:ascii="Calibri" w:eastAsia="Times New Roman" w:hAnsi="Calibri" w:cstheme="minorHAnsi"/>
        </w:rPr>
        <w:t xml:space="preserve">na terenie subregionu rzeszowskiego są to: </w:t>
      </w:r>
      <w:r w:rsidR="0062152C" w:rsidRPr="00C73025">
        <w:rPr>
          <w:rFonts w:ascii="Calibri" w:eastAsia="Times New Roman" w:hAnsi="Calibri" w:cstheme="minorHAnsi"/>
        </w:rPr>
        <w:t>Dębica, Łańcut, Ropczyce).</w:t>
      </w:r>
    </w:p>
    <w:p w:rsidR="00527344" w:rsidRPr="00C73025" w:rsidRDefault="00527344" w:rsidP="00E86289">
      <w:pPr>
        <w:numPr>
          <w:ilvl w:val="0"/>
          <w:numId w:val="13"/>
        </w:numPr>
        <w:tabs>
          <w:tab w:val="left" w:pos="360"/>
        </w:tabs>
        <w:spacing w:after="0"/>
        <w:ind w:left="426" w:hanging="426"/>
        <w:jc w:val="both"/>
        <w:rPr>
          <w:rFonts w:ascii="Calibri" w:eastAsia="Times New Roman" w:hAnsi="Calibri" w:cstheme="minorHAnsi"/>
        </w:rPr>
      </w:pPr>
      <w:r w:rsidRPr="00C73025">
        <w:rPr>
          <w:rFonts w:ascii="Calibri" w:eastAsia="Times New Roman" w:hAnsi="Calibri" w:cstheme="minorHAnsi"/>
          <w:b/>
        </w:rPr>
        <w:t>Regulamin BUR</w:t>
      </w:r>
      <w:r w:rsidRPr="00C73025">
        <w:rPr>
          <w:rFonts w:ascii="Calibri" w:eastAsia="Times New Roman" w:hAnsi="Calibri" w:cstheme="minorHAnsi"/>
        </w:rPr>
        <w:t xml:space="preserve"> – dokument określający zasady oraz warunki </w:t>
      </w:r>
      <w:r w:rsidR="00252940" w:rsidRPr="00C73025">
        <w:rPr>
          <w:rFonts w:ascii="Calibri" w:eastAsia="Times New Roman" w:hAnsi="Calibri" w:cstheme="minorHAnsi"/>
        </w:rPr>
        <w:t>funkcjonowania BUR oraz prawa i </w:t>
      </w:r>
      <w:r w:rsidRPr="00C73025">
        <w:rPr>
          <w:rFonts w:ascii="Calibri" w:eastAsia="Times New Roman" w:hAnsi="Calibri" w:cstheme="minorHAnsi"/>
        </w:rPr>
        <w:t>obowiązki użytkowników BUR zatwierdzony przez ministra właściwego do spraw rozwoju regionalnego oraz dostępny na stronie www.uslugirozwojowe.parp.gov.pl.</w:t>
      </w:r>
    </w:p>
    <w:p w:rsidR="008F218C" w:rsidRPr="00C73025" w:rsidRDefault="008F218C" w:rsidP="00E86289">
      <w:pPr>
        <w:numPr>
          <w:ilvl w:val="0"/>
          <w:numId w:val="13"/>
        </w:numPr>
        <w:tabs>
          <w:tab w:val="left" w:pos="360"/>
        </w:tabs>
        <w:spacing w:after="0"/>
        <w:ind w:left="426" w:right="23" w:hanging="426"/>
        <w:jc w:val="both"/>
        <w:rPr>
          <w:rFonts w:ascii="Calibri" w:eastAsia="Times New Roman" w:hAnsi="Calibri" w:cstheme="minorHAnsi"/>
        </w:rPr>
      </w:pPr>
      <w:r w:rsidRPr="00C73025">
        <w:rPr>
          <w:rFonts w:ascii="Calibri" w:eastAsia="Times New Roman" w:hAnsi="Calibri" w:cstheme="minorHAnsi"/>
          <w:b/>
        </w:rPr>
        <w:t xml:space="preserve">Regulamin </w:t>
      </w:r>
      <w:r w:rsidR="005F4522" w:rsidRPr="00C73025">
        <w:rPr>
          <w:rFonts w:ascii="Calibri" w:eastAsia="Times New Roman" w:hAnsi="Calibri" w:cstheme="minorHAnsi"/>
          <w:b/>
        </w:rPr>
        <w:t>wsparcia</w:t>
      </w:r>
      <w:r w:rsidR="005F4522" w:rsidRPr="00C73025">
        <w:rPr>
          <w:rFonts w:ascii="Calibri" w:eastAsia="Times New Roman" w:hAnsi="Calibri" w:cstheme="minorHAnsi"/>
        </w:rPr>
        <w:t xml:space="preserve"> </w:t>
      </w:r>
      <w:r w:rsidRPr="00C73025">
        <w:rPr>
          <w:rFonts w:ascii="Calibri" w:eastAsia="Times New Roman" w:hAnsi="Calibri" w:cstheme="minorHAnsi"/>
        </w:rPr>
        <w:t xml:space="preserve">– niniejszy Regulamin </w:t>
      </w:r>
      <w:r w:rsidR="00D30E47" w:rsidRPr="00C73025">
        <w:rPr>
          <w:rFonts w:ascii="Calibri" w:eastAsia="Times New Roman" w:hAnsi="Calibri" w:cstheme="minorHAnsi"/>
        </w:rPr>
        <w:t xml:space="preserve">wsparcia </w:t>
      </w:r>
      <w:r w:rsidR="005F4522" w:rsidRPr="00C73025">
        <w:rPr>
          <w:rFonts w:ascii="Calibri" w:eastAsia="Times New Roman" w:hAnsi="Calibri" w:cstheme="minorHAnsi"/>
        </w:rPr>
        <w:t xml:space="preserve">w ramach Podmiotowego Systemu Finansowania </w:t>
      </w:r>
      <w:r w:rsidR="00D30E47" w:rsidRPr="00C73025">
        <w:rPr>
          <w:rFonts w:ascii="Calibri" w:eastAsia="Times New Roman" w:hAnsi="Calibri" w:cstheme="minorHAnsi"/>
        </w:rPr>
        <w:t>określający zasady udziału w</w:t>
      </w:r>
      <w:r w:rsidRPr="00C73025">
        <w:rPr>
          <w:rFonts w:ascii="Calibri" w:eastAsia="Times New Roman" w:hAnsi="Calibri" w:cstheme="minorHAnsi"/>
        </w:rPr>
        <w:t xml:space="preserve"> Projek</w:t>
      </w:r>
      <w:r w:rsidR="00D30E47" w:rsidRPr="00C73025">
        <w:rPr>
          <w:rFonts w:ascii="Calibri" w:eastAsia="Times New Roman" w:hAnsi="Calibri" w:cstheme="minorHAnsi"/>
        </w:rPr>
        <w:t>cie</w:t>
      </w:r>
      <w:r w:rsidRPr="00C73025">
        <w:rPr>
          <w:rFonts w:ascii="Calibri" w:eastAsia="Times New Roman" w:hAnsi="Calibri" w:cstheme="minorHAnsi"/>
        </w:rPr>
        <w:t xml:space="preserve"> „</w:t>
      </w:r>
      <w:r w:rsidR="00D30E47" w:rsidRPr="00C73025">
        <w:rPr>
          <w:rFonts w:ascii="Calibri" w:eastAsia="Times New Roman" w:hAnsi="Calibri" w:cstheme="minorHAnsi"/>
        </w:rPr>
        <w:t xml:space="preserve">GENERATOR KOMPETENCJI </w:t>
      </w:r>
      <w:r w:rsidR="00394855" w:rsidRPr="00C73025">
        <w:rPr>
          <w:rFonts w:ascii="Calibri" w:eastAsia="Times New Roman" w:hAnsi="Calibri" w:cstheme="minorHAnsi"/>
        </w:rPr>
        <w:t xml:space="preserve">2.0 </w:t>
      </w:r>
      <w:r w:rsidRPr="00C73025">
        <w:rPr>
          <w:rFonts w:ascii="Calibri" w:eastAsia="Times New Roman" w:hAnsi="Calibri" w:cstheme="minorHAnsi"/>
        </w:rPr>
        <w:t>– Podniesienie kompetencji i</w:t>
      </w:r>
      <w:r w:rsidR="00656383" w:rsidRPr="00C73025">
        <w:rPr>
          <w:rFonts w:ascii="Calibri" w:eastAsia="Times New Roman" w:hAnsi="Calibri" w:cstheme="minorHAnsi"/>
        </w:rPr>
        <w:t> </w:t>
      </w:r>
      <w:r w:rsidRPr="00C73025">
        <w:rPr>
          <w:rFonts w:ascii="Calibri" w:eastAsia="Times New Roman" w:hAnsi="Calibri" w:cstheme="minorHAnsi"/>
        </w:rPr>
        <w:t>kwalifikacji pracowników przedsiębiorstw MŚP na terenie subregionu rzeszowskiego poprzez d</w:t>
      </w:r>
      <w:r w:rsidR="00394855" w:rsidRPr="00C73025">
        <w:rPr>
          <w:rFonts w:ascii="Calibri" w:eastAsia="Times New Roman" w:hAnsi="Calibri" w:cstheme="minorHAnsi"/>
        </w:rPr>
        <w:t>ofinansowanie usług rozwojowych</w:t>
      </w:r>
      <w:r w:rsidRPr="00C73025">
        <w:rPr>
          <w:rFonts w:ascii="Calibri" w:eastAsia="Times New Roman" w:hAnsi="Calibri" w:cstheme="minorHAnsi"/>
        </w:rPr>
        <w:t>”</w:t>
      </w:r>
      <w:r w:rsidR="007C17A5" w:rsidRPr="00C73025">
        <w:rPr>
          <w:rFonts w:ascii="Calibri" w:eastAsia="Times New Roman" w:hAnsi="Calibri" w:cstheme="minorHAnsi"/>
        </w:rPr>
        <w:t>.</w:t>
      </w:r>
    </w:p>
    <w:p w:rsidR="0095229B" w:rsidRPr="00C73025" w:rsidRDefault="0095229B" w:rsidP="00E86289">
      <w:pPr>
        <w:numPr>
          <w:ilvl w:val="0"/>
          <w:numId w:val="13"/>
        </w:numPr>
        <w:tabs>
          <w:tab w:val="left" w:pos="360"/>
        </w:tabs>
        <w:spacing w:after="0"/>
        <w:ind w:left="426" w:hanging="426"/>
        <w:jc w:val="both"/>
        <w:rPr>
          <w:rFonts w:ascii="Calibri" w:eastAsia="Times New Roman" w:hAnsi="Calibri" w:cstheme="minorHAnsi"/>
        </w:rPr>
      </w:pPr>
      <w:r w:rsidRPr="00C73025">
        <w:rPr>
          <w:rFonts w:ascii="Calibri" w:eastAsia="Times New Roman" w:hAnsi="Calibri" w:cstheme="minorHAnsi"/>
          <w:b/>
        </w:rPr>
        <w:t>RPO W</w:t>
      </w:r>
      <w:r w:rsidR="000549CA" w:rsidRPr="00C73025">
        <w:rPr>
          <w:rFonts w:ascii="Calibri" w:eastAsia="Times New Roman" w:hAnsi="Calibri" w:cstheme="minorHAnsi"/>
          <w:b/>
        </w:rPr>
        <w:t>P</w:t>
      </w:r>
      <w:r w:rsidRPr="00C73025">
        <w:rPr>
          <w:rFonts w:ascii="Calibri" w:eastAsia="Times New Roman" w:hAnsi="Calibri" w:cstheme="minorHAnsi"/>
        </w:rPr>
        <w:t xml:space="preserve"> – Regionalny Program Operacyjny Województwa </w:t>
      </w:r>
      <w:r w:rsidR="000549CA" w:rsidRPr="00C73025">
        <w:rPr>
          <w:rFonts w:ascii="Calibri" w:eastAsia="Times New Roman" w:hAnsi="Calibri" w:cstheme="minorHAnsi"/>
        </w:rPr>
        <w:t>Podkarpackiego</w:t>
      </w:r>
      <w:r w:rsidRPr="00C73025">
        <w:rPr>
          <w:rFonts w:ascii="Calibri" w:eastAsia="Times New Roman" w:hAnsi="Calibri" w:cstheme="minorHAnsi"/>
        </w:rPr>
        <w:t xml:space="preserve"> na lata 2014-2020.</w:t>
      </w:r>
    </w:p>
    <w:p w:rsidR="003B1B7F" w:rsidRPr="00C73025" w:rsidRDefault="003B1B7F" w:rsidP="00E86289">
      <w:pPr>
        <w:numPr>
          <w:ilvl w:val="0"/>
          <w:numId w:val="13"/>
        </w:numPr>
        <w:tabs>
          <w:tab w:val="left" w:pos="360"/>
        </w:tabs>
        <w:spacing w:after="0"/>
        <w:ind w:left="426" w:hanging="426"/>
        <w:jc w:val="both"/>
        <w:rPr>
          <w:rFonts w:ascii="Calibri" w:eastAsia="Times New Roman" w:hAnsi="Calibri" w:cstheme="minorHAnsi"/>
        </w:rPr>
      </w:pPr>
      <w:r w:rsidRPr="00C73025">
        <w:rPr>
          <w:rFonts w:ascii="Calibri" w:eastAsia="Times New Roman" w:hAnsi="Calibri" w:cstheme="minorHAnsi"/>
          <w:b/>
        </w:rPr>
        <w:t>Samozatrudnienie</w:t>
      </w:r>
      <w:r w:rsidRPr="00C73025">
        <w:rPr>
          <w:rFonts w:ascii="Calibri" w:eastAsia="Times New Roman" w:hAnsi="Calibri" w:cstheme="minorHAnsi"/>
        </w:rPr>
        <w:t xml:space="preserve"> </w:t>
      </w:r>
      <w:r w:rsidR="00373DBC">
        <w:rPr>
          <w:rFonts w:ascii="Calibri" w:eastAsia="Times New Roman" w:hAnsi="Calibri" w:cstheme="minorHAnsi"/>
        </w:rPr>
        <w:t>–</w:t>
      </w:r>
      <w:r w:rsidRPr="00C73025">
        <w:rPr>
          <w:rFonts w:ascii="Calibri" w:eastAsia="Times New Roman" w:hAnsi="Calibri" w:cstheme="minorHAnsi"/>
        </w:rPr>
        <w:t xml:space="preserve"> sytuacja</w:t>
      </w:r>
      <w:bookmarkStart w:id="1" w:name="_GoBack"/>
      <w:bookmarkEnd w:id="1"/>
      <w:r w:rsidRPr="00C73025">
        <w:rPr>
          <w:rFonts w:ascii="Calibri" w:eastAsia="Times New Roman" w:hAnsi="Calibri" w:cstheme="minorHAnsi"/>
        </w:rPr>
        <w:t xml:space="preserve">, gdy osoba fizyczna prowadząca działalność gospodarczą podejmuje działania na własne ryzyko i ponosi konsekwencje majątkowe oraz gospodarcze swojej aktywności. Aktywność ta polega najczęściej na świadczeniu usług pracy na rzecz zamawiającego (pracodawcy). </w:t>
      </w:r>
    </w:p>
    <w:p w:rsidR="0095229B" w:rsidRPr="00C73025" w:rsidRDefault="0095229B" w:rsidP="00E86289">
      <w:pPr>
        <w:numPr>
          <w:ilvl w:val="0"/>
          <w:numId w:val="13"/>
        </w:numPr>
        <w:tabs>
          <w:tab w:val="left" w:pos="360"/>
        </w:tabs>
        <w:spacing w:after="0"/>
        <w:ind w:left="426" w:hanging="426"/>
        <w:jc w:val="both"/>
        <w:rPr>
          <w:rFonts w:ascii="Calibri" w:eastAsia="Times New Roman" w:hAnsi="Calibri" w:cstheme="minorHAnsi"/>
        </w:rPr>
      </w:pPr>
      <w:r w:rsidRPr="00C73025">
        <w:rPr>
          <w:rFonts w:ascii="Calibri" w:eastAsia="Times New Roman" w:hAnsi="Calibri" w:cstheme="minorHAnsi"/>
          <w:b/>
        </w:rPr>
        <w:lastRenderedPageBreak/>
        <w:t>System Oceny Usług Rozwojowych</w:t>
      </w:r>
      <w:r w:rsidRPr="00C73025">
        <w:rPr>
          <w:rFonts w:ascii="Calibri" w:eastAsia="Times New Roman" w:hAnsi="Calibri" w:cstheme="minorHAnsi"/>
        </w:rPr>
        <w:t xml:space="preserve"> – dokument, który stanowi załącznik do regulaminu BUR, określający zasady dokonywania oceny usług rozwojowych przez przedsiębiorcę, pracowników oraz podmioty świadczące usługi rozwojowe, zatwierdzony przez ministra właściwego do spraw rozwoju regionalnego oraz dostępny na stronie </w:t>
      </w:r>
      <w:r w:rsidR="000C17AF" w:rsidRPr="00C73025">
        <w:rPr>
          <w:rFonts w:ascii="Calibri" w:eastAsia="Times New Roman" w:hAnsi="Calibri" w:cstheme="minorHAnsi"/>
        </w:rPr>
        <w:t>www.uslugirozwojowe.parp.gov.pl</w:t>
      </w:r>
      <w:r w:rsidR="00BE6427" w:rsidRPr="00C73025">
        <w:rPr>
          <w:rFonts w:ascii="Calibri" w:eastAsia="Times New Roman" w:hAnsi="Calibri" w:cstheme="minorHAnsi"/>
        </w:rPr>
        <w:t>.</w:t>
      </w:r>
    </w:p>
    <w:p w:rsidR="00394855" w:rsidRPr="00C73025" w:rsidRDefault="0095229B" w:rsidP="00E86289">
      <w:pPr>
        <w:numPr>
          <w:ilvl w:val="0"/>
          <w:numId w:val="13"/>
        </w:numPr>
        <w:tabs>
          <w:tab w:val="left" w:pos="375"/>
        </w:tabs>
        <w:spacing w:after="0"/>
        <w:ind w:left="426" w:hanging="426"/>
        <w:jc w:val="both"/>
        <w:rPr>
          <w:rFonts w:ascii="Calibri" w:eastAsia="Times New Roman" w:hAnsi="Calibri" w:cstheme="minorHAnsi"/>
        </w:rPr>
      </w:pPr>
      <w:bookmarkStart w:id="2" w:name="page6"/>
      <w:bookmarkEnd w:id="2"/>
      <w:r w:rsidRPr="00C73025">
        <w:rPr>
          <w:rFonts w:ascii="Calibri" w:eastAsia="Times New Roman" w:hAnsi="Calibri" w:cstheme="minorHAnsi"/>
          <w:b/>
        </w:rPr>
        <w:t>Uczestnik Projektu</w:t>
      </w:r>
      <w:r w:rsidRPr="00C73025">
        <w:rPr>
          <w:rFonts w:ascii="Calibri" w:eastAsia="Times New Roman" w:hAnsi="Calibri" w:cstheme="minorHAnsi"/>
        </w:rPr>
        <w:t xml:space="preserve"> – </w:t>
      </w:r>
      <w:r w:rsidR="00394855" w:rsidRPr="00C73025">
        <w:rPr>
          <w:rFonts w:ascii="Calibri" w:eastAsia="Times New Roman" w:hAnsi="Calibri" w:cstheme="minorHAnsi"/>
        </w:rPr>
        <w:t xml:space="preserve">uczestnik projektu finansowanego ze środków EFS w rozumieniu Wytycznych Ministra Rozwoju i Finansów w zakresie monitorowania postępu rzeczowego realizacji programów operacyjnych na lata 2014-2020. </w:t>
      </w:r>
    </w:p>
    <w:p w:rsidR="0095229B" w:rsidRPr="00C73025" w:rsidRDefault="006B79F5" w:rsidP="00E86289">
      <w:pPr>
        <w:numPr>
          <w:ilvl w:val="0"/>
          <w:numId w:val="13"/>
        </w:numPr>
        <w:tabs>
          <w:tab w:val="left" w:pos="375"/>
        </w:tabs>
        <w:spacing w:after="0"/>
        <w:ind w:left="426" w:right="23" w:hanging="426"/>
        <w:jc w:val="both"/>
        <w:rPr>
          <w:rFonts w:ascii="Calibri" w:eastAsia="Times New Roman" w:hAnsi="Calibri" w:cstheme="minorHAnsi"/>
        </w:rPr>
      </w:pPr>
      <w:r w:rsidRPr="00C73025">
        <w:rPr>
          <w:rFonts w:ascii="Calibri" w:eastAsia="Times New Roman" w:hAnsi="Calibri" w:cstheme="minorHAnsi"/>
          <w:b/>
        </w:rPr>
        <w:t>Umowa</w:t>
      </w:r>
      <w:r w:rsidR="00B9057F" w:rsidRPr="00C73025">
        <w:rPr>
          <w:rFonts w:ascii="Calibri" w:eastAsia="Times New Roman" w:hAnsi="Calibri" w:cstheme="minorHAnsi"/>
          <w:b/>
        </w:rPr>
        <w:t xml:space="preserve"> wsparcia</w:t>
      </w:r>
      <w:r w:rsidRPr="00C73025">
        <w:rPr>
          <w:rFonts w:ascii="Calibri" w:eastAsia="Times New Roman" w:hAnsi="Calibri" w:cstheme="minorHAnsi"/>
          <w:b/>
        </w:rPr>
        <w:t>-promesa</w:t>
      </w:r>
      <w:r w:rsidRPr="00C73025">
        <w:rPr>
          <w:rFonts w:ascii="Calibri" w:eastAsia="Times New Roman" w:hAnsi="Calibri" w:cstheme="minorHAnsi"/>
        </w:rPr>
        <w:t xml:space="preserve"> </w:t>
      </w:r>
      <w:r w:rsidR="0095229B" w:rsidRPr="00C73025">
        <w:rPr>
          <w:rFonts w:ascii="Calibri" w:eastAsia="Times New Roman" w:hAnsi="Calibri" w:cstheme="minorHAnsi"/>
        </w:rPr>
        <w:t>– umowa zawierana pomiędzy Operatorem a przedsiębiorcą, określająca warunki dofinansowania, realizacji i rozliczania usług rozwojowych.</w:t>
      </w:r>
    </w:p>
    <w:p w:rsidR="000315BE" w:rsidRPr="00C73025" w:rsidRDefault="0095229B" w:rsidP="00E86289">
      <w:pPr>
        <w:numPr>
          <w:ilvl w:val="0"/>
          <w:numId w:val="13"/>
        </w:numPr>
        <w:tabs>
          <w:tab w:val="left" w:pos="375"/>
        </w:tabs>
        <w:spacing w:after="0"/>
        <w:ind w:left="426" w:hanging="426"/>
        <w:jc w:val="both"/>
        <w:rPr>
          <w:rFonts w:ascii="Calibri" w:eastAsia="Times New Roman" w:hAnsi="Calibri" w:cstheme="minorHAnsi"/>
        </w:rPr>
      </w:pPr>
      <w:r w:rsidRPr="00C73025">
        <w:rPr>
          <w:rFonts w:ascii="Calibri" w:eastAsia="Times New Roman" w:hAnsi="Calibri" w:cstheme="minorHAnsi"/>
          <w:b/>
        </w:rPr>
        <w:t>Usługa rozwojowa</w:t>
      </w:r>
      <w:r w:rsidRPr="00C73025">
        <w:rPr>
          <w:rFonts w:ascii="Calibri" w:eastAsia="Times New Roman" w:hAnsi="Calibri" w:cstheme="minorHAnsi"/>
        </w:rPr>
        <w:t xml:space="preserve"> – usługa mająca na celu nabycie, potwierdzenie lub wzrost wiedzy, umiejętności lub kompetencji społecznych przedsiębiorców i ich pracowników, w tym mając</w:t>
      </w:r>
      <w:r w:rsidR="00394855" w:rsidRPr="00C73025">
        <w:rPr>
          <w:rFonts w:ascii="Calibri" w:eastAsia="Times New Roman" w:hAnsi="Calibri" w:cstheme="minorHAnsi"/>
        </w:rPr>
        <w:t>a</w:t>
      </w:r>
      <w:r w:rsidRPr="00C73025">
        <w:rPr>
          <w:rFonts w:ascii="Calibri" w:eastAsia="Times New Roman" w:hAnsi="Calibri" w:cstheme="minorHAnsi"/>
        </w:rPr>
        <w:t xml:space="preserve"> na celu zdobycie kwalifikacji, o</w:t>
      </w:r>
      <w:r w:rsidR="00656383" w:rsidRPr="00C73025">
        <w:rPr>
          <w:rFonts w:ascii="Calibri" w:eastAsia="Times New Roman" w:hAnsi="Calibri" w:cstheme="minorHAnsi"/>
        </w:rPr>
        <w:t> </w:t>
      </w:r>
      <w:r w:rsidRPr="00C73025">
        <w:rPr>
          <w:rFonts w:ascii="Calibri" w:eastAsia="Times New Roman" w:hAnsi="Calibri" w:cstheme="minorHAnsi"/>
        </w:rPr>
        <w:t xml:space="preserve">których mowa w art. 2 pkt 8 ustawy z dnia 22 grudnia 2015 r. o Zintegrowanym Systemie Kwalifikacji, lub </w:t>
      </w:r>
      <w:r w:rsidR="00052AA1" w:rsidRPr="00C73025">
        <w:rPr>
          <w:rFonts w:ascii="Calibri" w:eastAsia="Times New Roman" w:hAnsi="Calibri" w:cstheme="minorHAnsi"/>
        </w:rPr>
        <w:t>pozwalająca</w:t>
      </w:r>
      <w:r w:rsidRPr="00C73025">
        <w:rPr>
          <w:rFonts w:ascii="Calibri" w:eastAsia="Times New Roman" w:hAnsi="Calibri" w:cstheme="minorHAnsi"/>
        </w:rPr>
        <w:t xml:space="preserve"> na ich rozwój.</w:t>
      </w:r>
      <w:r w:rsidR="000552B3" w:rsidRPr="00C73025">
        <w:rPr>
          <w:rFonts w:ascii="Calibri" w:eastAsia="Times New Roman" w:hAnsi="Calibri" w:cstheme="minorHAnsi"/>
        </w:rPr>
        <w:t xml:space="preserve"> </w:t>
      </w:r>
    </w:p>
    <w:p w:rsidR="002C4298" w:rsidRPr="00C73025" w:rsidRDefault="002C4298" w:rsidP="00E86289">
      <w:pPr>
        <w:numPr>
          <w:ilvl w:val="0"/>
          <w:numId w:val="13"/>
        </w:numPr>
        <w:tabs>
          <w:tab w:val="left" w:pos="375"/>
        </w:tabs>
        <w:spacing w:after="0"/>
        <w:ind w:left="426" w:hanging="426"/>
        <w:jc w:val="both"/>
        <w:rPr>
          <w:rFonts w:ascii="Calibri" w:eastAsia="Times New Roman" w:hAnsi="Calibri" w:cstheme="minorHAnsi"/>
        </w:rPr>
      </w:pPr>
      <w:r w:rsidRPr="00C73025">
        <w:rPr>
          <w:rFonts w:ascii="Calibri" w:eastAsia="Times New Roman" w:hAnsi="Calibri" w:cstheme="minorHAnsi"/>
          <w:b/>
        </w:rPr>
        <w:t xml:space="preserve">Ustawa o ochronie danych osobowych </w:t>
      </w:r>
      <w:r w:rsidR="00975B57" w:rsidRPr="00C73025">
        <w:rPr>
          <w:rFonts w:ascii="Calibri" w:eastAsia="Times New Roman" w:hAnsi="Calibri" w:cstheme="minorHAnsi"/>
          <w:b/>
        </w:rPr>
        <w:t>(UODO)</w:t>
      </w:r>
      <w:r w:rsidR="00FF51C5" w:rsidRPr="00C73025">
        <w:rPr>
          <w:rFonts w:ascii="Calibri" w:eastAsia="Times New Roman" w:hAnsi="Calibri" w:cstheme="minorHAnsi"/>
        </w:rPr>
        <w:t xml:space="preserve"> </w:t>
      </w:r>
      <w:r w:rsidRPr="00C73025">
        <w:rPr>
          <w:rFonts w:ascii="Calibri" w:eastAsia="Times New Roman" w:hAnsi="Calibri" w:cstheme="minorHAnsi"/>
        </w:rPr>
        <w:t xml:space="preserve">– ustawa z dnia </w:t>
      </w:r>
      <w:r w:rsidR="00F10AEC" w:rsidRPr="00C73025">
        <w:rPr>
          <w:rFonts w:ascii="Calibri" w:eastAsia="Times New Roman" w:hAnsi="Calibri" w:cstheme="minorHAnsi"/>
        </w:rPr>
        <w:t xml:space="preserve"> 10 maja 2018</w:t>
      </w:r>
      <w:r w:rsidRPr="00C73025">
        <w:rPr>
          <w:rFonts w:ascii="Calibri" w:eastAsia="Times New Roman" w:hAnsi="Calibri" w:cstheme="minorHAnsi"/>
        </w:rPr>
        <w:t>r. o ochronie danych osobowych (tekst jednolity Dz. U. z 201</w:t>
      </w:r>
      <w:r w:rsidR="00F10AEC" w:rsidRPr="00C73025">
        <w:rPr>
          <w:rFonts w:ascii="Calibri" w:eastAsia="Times New Roman" w:hAnsi="Calibri" w:cstheme="minorHAnsi"/>
        </w:rPr>
        <w:t>8</w:t>
      </w:r>
      <w:r w:rsidRPr="00C73025">
        <w:rPr>
          <w:rFonts w:ascii="Calibri" w:eastAsia="Times New Roman" w:hAnsi="Calibri" w:cstheme="minorHAnsi"/>
        </w:rPr>
        <w:t xml:space="preserve">, poz. </w:t>
      </w:r>
      <w:r w:rsidR="00F10AEC" w:rsidRPr="00C73025">
        <w:rPr>
          <w:rFonts w:ascii="Calibri" w:eastAsia="Times New Roman" w:hAnsi="Calibri" w:cstheme="minorHAnsi"/>
        </w:rPr>
        <w:t>1000</w:t>
      </w:r>
      <w:r w:rsidRPr="00C73025">
        <w:rPr>
          <w:rFonts w:ascii="Calibri" w:eastAsia="Times New Roman" w:hAnsi="Calibri" w:cstheme="minorHAnsi"/>
        </w:rPr>
        <w:t>).</w:t>
      </w:r>
    </w:p>
    <w:p w:rsidR="00361691" w:rsidRPr="00C73025" w:rsidRDefault="00361691" w:rsidP="00E86289">
      <w:pPr>
        <w:numPr>
          <w:ilvl w:val="0"/>
          <w:numId w:val="13"/>
        </w:numPr>
        <w:tabs>
          <w:tab w:val="left" w:pos="375"/>
        </w:tabs>
        <w:spacing w:after="0"/>
        <w:ind w:left="426" w:hanging="426"/>
        <w:jc w:val="both"/>
        <w:rPr>
          <w:rFonts w:ascii="Calibri" w:eastAsia="Times New Roman" w:hAnsi="Calibri" w:cstheme="minorHAnsi"/>
        </w:rPr>
      </w:pPr>
      <w:r w:rsidRPr="00C73025">
        <w:rPr>
          <w:rFonts w:ascii="Calibri" w:eastAsia="Times New Roman" w:hAnsi="Calibri" w:cstheme="minorHAnsi"/>
          <w:b/>
        </w:rPr>
        <w:t>Wydatki kwalifikowane</w:t>
      </w:r>
      <w:r w:rsidRPr="00C73025">
        <w:rPr>
          <w:rFonts w:ascii="Calibri" w:eastAsia="Times New Roman" w:hAnsi="Calibri" w:cstheme="minorHAnsi"/>
        </w:rPr>
        <w:t xml:space="preserve"> – </w:t>
      </w:r>
      <w:r w:rsidR="00D93FFC" w:rsidRPr="00C73025">
        <w:rPr>
          <w:rFonts w:ascii="Calibri" w:eastAsia="Times New Roman" w:hAnsi="Calibri" w:cstheme="minorHAnsi"/>
        </w:rPr>
        <w:t xml:space="preserve">wydatki bezpośrednio związane z </w:t>
      </w:r>
      <w:r w:rsidRPr="00C73025">
        <w:rPr>
          <w:rFonts w:ascii="Calibri" w:eastAsia="Times New Roman" w:hAnsi="Calibri" w:cstheme="minorHAnsi"/>
        </w:rPr>
        <w:t>usług</w:t>
      </w:r>
      <w:r w:rsidR="00D93FFC" w:rsidRPr="00C73025">
        <w:rPr>
          <w:rFonts w:ascii="Calibri" w:eastAsia="Times New Roman" w:hAnsi="Calibri" w:cstheme="minorHAnsi"/>
        </w:rPr>
        <w:t>ą</w:t>
      </w:r>
      <w:r w:rsidRPr="00C73025">
        <w:rPr>
          <w:rFonts w:ascii="Calibri" w:eastAsia="Times New Roman" w:hAnsi="Calibri" w:cstheme="minorHAnsi"/>
        </w:rPr>
        <w:t xml:space="preserve"> </w:t>
      </w:r>
      <w:r w:rsidR="00D93FFC" w:rsidRPr="00C73025">
        <w:rPr>
          <w:rFonts w:ascii="Calibri" w:eastAsia="Times New Roman" w:hAnsi="Calibri" w:cstheme="minorHAnsi"/>
        </w:rPr>
        <w:t>rozwojową, obejmujące koszt danej usługi rozwojowej, z wyłączeniem kosztów, określonych w § 7 Regulaminu</w:t>
      </w:r>
      <w:r w:rsidR="00826510" w:rsidRPr="00C73025">
        <w:rPr>
          <w:rFonts w:ascii="Calibri" w:eastAsia="Times New Roman" w:hAnsi="Calibri" w:cstheme="minorHAnsi"/>
        </w:rPr>
        <w:t xml:space="preserve"> wsparcia</w:t>
      </w:r>
      <w:r w:rsidR="00D93FFC" w:rsidRPr="00C73025">
        <w:rPr>
          <w:rFonts w:ascii="Calibri" w:eastAsia="Times New Roman" w:hAnsi="Calibri" w:cstheme="minorHAnsi"/>
        </w:rPr>
        <w:t>.</w:t>
      </w:r>
    </w:p>
    <w:p w:rsidR="00060158" w:rsidRPr="00C73025" w:rsidRDefault="005108BF" w:rsidP="00E86289">
      <w:pPr>
        <w:numPr>
          <w:ilvl w:val="0"/>
          <w:numId w:val="13"/>
        </w:numPr>
        <w:tabs>
          <w:tab w:val="left" w:pos="375"/>
        </w:tabs>
        <w:spacing w:after="0"/>
        <w:ind w:left="426" w:hanging="426"/>
        <w:jc w:val="both"/>
        <w:rPr>
          <w:rFonts w:ascii="Calibri" w:eastAsia="Times New Roman" w:hAnsi="Calibri" w:cstheme="minorHAnsi"/>
        </w:rPr>
      </w:pPr>
      <w:r w:rsidRPr="00C73025">
        <w:rPr>
          <w:rFonts w:ascii="Calibri" w:eastAsia="Times New Roman" w:hAnsi="Calibri" w:cstheme="minorHAnsi"/>
          <w:b/>
        </w:rPr>
        <w:t xml:space="preserve">Zintegrowany Rejestr Kwalifikacji </w:t>
      </w:r>
      <w:r w:rsidR="00060158" w:rsidRPr="00C73025">
        <w:rPr>
          <w:rFonts w:ascii="Calibri" w:eastAsia="Times New Roman" w:hAnsi="Calibri" w:cstheme="minorHAnsi"/>
          <w:b/>
        </w:rPr>
        <w:t>(</w:t>
      </w:r>
      <w:r w:rsidRPr="00C73025">
        <w:rPr>
          <w:rFonts w:ascii="Calibri" w:eastAsia="Times New Roman" w:hAnsi="Calibri" w:cstheme="minorHAnsi"/>
          <w:b/>
        </w:rPr>
        <w:t>ZRK</w:t>
      </w:r>
      <w:r w:rsidR="00060158" w:rsidRPr="00C73025">
        <w:rPr>
          <w:rFonts w:ascii="Calibri" w:eastAsia="Times New Roman" w:hAnsi="Calibri" w:cstheme="minorHAnsi"/>
          <w:b/>
        </w:rPr>
        <w:t>)</w:t>
      </w:r>
      <w:r w:rsidR="00060158" w:rsidRPr="00C73025">
        <w:rPr>
          <w:rFonts w:ascii="Calibri" w:eastAsia="Times New Roman" w:hAnsi="Calibri" w:cstheme="minorHAnsi"/>
        </w:rPr>
        <w:t xml:space="preserve"> - publiczny rejestr, w którym znajdują się info</w:t>
      </w:r>
      <w:r w:rsidR="00044098" w:rsidRPr="00C73025">
        <w:rPr>
          <w:rFonts w:ascii="Calibri" w:eastAsia="Times New Roman" w:hAnsi="Calibri" w:cstheme="minorHAnsi"/>
        </w:rPr>
        <w:t>rmacje o </w:t>
      </w:r>
      <w:r w:rsidR="00060158" w:rsidRPr="00C73025">
        <w:rPr>
          <w:rFonts w:ascii="Calibri" w:eastAsia="Times New Roman" w:hAnsi="Calibri" w:cstheme="minorHAnsi"/>
        </w:rPr>
        <w:t>kwalifikacjach nadawanych w Polsce. Funkcjonowanie ZRK uregu</w:t>
      </w:r>
      <w:r w:rsidR="00044098" w:rsidRPr="00C73025">
        <w:rPr>
          <w:rFonts w:ascii="Calibri" w:eastAsia="Times New Roman" w:hAnsi="Calibri" w:cstheme="minorHAnsi"/>
        </w:rPr>
        <w:t>lowane jest przepisami ustawy z </w:t>
      </w:r>
      <w:r w:rsidR="00060158" w:rsidRPr="00C73025">
        <w:rPr>
          <w:rFonts w:ascii="Calibri" w:eastAsia="Times New Roman" w:hAnsi="Calibri" w:cstheme="minorHAnsi"/>
        </w:rPr>
        <w:t xml:space="preserve">dnia 22 grudnia 2015 r. o Zintegrowanym Systemie Kwalifikacji (ZSK), zaś jego prowadzenie powierzono Polskiej Agencji Rozwoju Przedsiębiorczości. Rejestr znajduje się pod adresem </w:t>
      </w:r>
      <w:hyperlink r:id="rId14" w:history="1">
        <w:r w:rsidR="00060158" w:rsidRPr="00C73025">
          <w:rPr>
            <w:rFonts w:eastAsia="Times New Roman" w:cstheme="minorHAnsi"/>
          </w:rPr>
          <w:t>https://rejestr.kwalifikacje.gov.pl</w:t>
        </w:r>
      </w:hyperlink>
      <w:r w:rsidR="00060158" w:rsidRPr="00C73025">
        <w:rPr>
          <w:rFonts w:ascii="Calibri" w:eastAsia="Times New Roman" w:hAnsi="Calibri" w:cstheme="minorHAnsi"/>
        </w:rPr>
        <w:t xml:space="preserve">. </w:t>
      </w:r>
    </w:p>
    <w:p w:rsidR="0095229B" w:rsidRPr="00D9356D" w:rsidRDefault="0095229B" w:rsidP="00B3302D">
      <w:pPr>
        <w:spacing w:after="0"/>
        <w:jc w:val="center"/>
        <w:rPr>
          <w:rFonts w:ascii="Calibri" w:eastAsia="Times New Roman" w:hAnsi="Calibri" w:cstheme="minorHAnsi"/>
          <w:b/>
          <w:sz w:val="24"/>
          <w:szCs w:val="24"/>
        </w:rPr>
      </w:pPr>
      <w:r w:rsidRPr="00D9356D">
        <w:rPr>
          <w:rFonts w:ascii="Calibri" w:eastAsia="Times New Roman" w:hAnsi="Calibri" w:cstheme="minorHAnsi"/>
          <w:b/>
          <w:sz w:val="24"/>
          <w:szCs w:val="24"/>
        </w:rPr>
        <w:t>§3. Grupy docelowe</w:t>
      </w:r>
    </w:p>
    <w:p w:rsidR="0074282F" w:rsidRPr="00C73025" w:rsidRDefault="0074282F" w:rsidP="00B3302D">
      <w:pPr>
        <w:numPr>
          <w:ilvl w:val="0"/>
          <w:numId w:val="2"/>
        </w:numPr>
        <w:tabs>
          <w:tab w:val="left" w:pos="435"/>
        </w:tabs>
        <w:spacing w:after="0"/>
        <w:ind w:left="435" w:hanging="435"/>
        <w:jc w:val="both"/>
        <w:rPr>
          <w:rFonts w:ascii="Calibri" w:eastAsia="Times New Roman" w:hAnsi="Calibri" w:cstheme="minorHAnsi"/>
        </w:rPr>
      </w:pPr>
      <w:r w:rsidRPr="00C73025">
        <w:rPr>
          <w:rFonts w:ascii="Calibri" w:eastAsia="Times New Roman" w:hAnsi="Calibri" w:cstheme="minorHAnsi"/>
        </w:rPr>
        <w:t>Uczestnikiem Projektu mogą być wyłącznie mikro, małe i średnie przedsiębiorstwa, spełniające kryteria określone dla mikro, małych i średnich przedsiębiorstw w art. 2 załącznika I do Rozporządzenia Komisji (UE) nr 651/2014, mające swoją siedzibę, oddział lub miejsc</w:t>
      </w:r>
      <w:r w:rsidR="005C32AD" w:rsidRPr="00C73025">
        <w:rPr>
          <w:rFonts w:ascii="Calibri" w:eastAsia="Times New Roman" w:hAnsi="Calibri" w:cstheme="minorHAnsi"/>
        </w:rPr>
        <w:t>e</w:t>
      </w:r>
      <w:r w:rsidRPr="00C73025">
        <w:rPr>
          <w:rFonts w:ascii="Calibri" w:eastAsia="Times New Roman" w:hAnsi="Calibri" w:cstheme="minorHAnsi"/>
        </w:rPr>
        <w:t xml:space="preserve">  wykonywania działalności gospodarczej na obszarze subregionu </w:t>
      </w:r>
      <w:r w:rsidR="00F41534" w:rsidRPr="00C73025">
        <w:rPr>
          <w:rFonts w:ascii="Calibri" w:eastAsia="Times New Roman" w:hAnsi="Calibri" w:cstheme="minorHAnsi"/>
        </w:rPr>
        <w:t>rzeszowskiego</w:t>
      </w:r>
      <w:r w:rsidRPr="00C73025">
        <w:rPr>
          <w:rFonts w:ascii="Calibri" w:eastAsia="Times New Roman" w:hAnsi="Calibri" w:cstheme="minorHAnsi"/>
        </w:rPr>
        <w:t xml:space="preserve"> woj. podkarpackiego tj. powiatów: </w:t>
      </w:r>
      <w:r w:rsidR="00F41534" w:rsidRPr="00C73025">
        <w:rPr>
          <w:rFonts w:ascii="Calibri" w:eastAsia="Times New Roman" w:hAnsi="Calibri" w:cstheme="minorHAnsi"/>
        </w:rPr>
        <w:t>rzeszowski grodzki, rzeszowski ziemski, dębicki, leżajski, łańcucki i ropczycko-sędziszowski</w:t>
      </w:r>
      <w:r w:rsidRPr="00C73025">
        <w:rPr>
          <w:rFonts w:ascii="Calibri" w:eastAsia="Times New Roman" w:hAnsi="Calibri" w:cstheme="minorHAnsi"/>
        </w:rPr>
        <w:t xml:space="preserve"> oraz pracownicy tych przedsiębiorstw, wykonujący pracę na terenie subregionu </w:t>
      </w:r>
      <w:r w:rsidR="00F41534" w:rsidRPr="00C73025">
        <w:rPr>
          <w:rFonts w:ascii="Calibri" w:eastAsia="Times New Roman" w:hAnsi="Calibri" w:cstheme="minorHAnsi"/>
        </w:rPr>
        <w:t>rzeszowskiego</w:t>
      </w:r>
      <w:r w:rsidRPr="00C73025">
        <w:rPr>
          <w:rFonts w:ascii="Calibri" w:eastAsia="Times New Roman" w:hAnsi="Calibri" w:cstheme="minorHAnsi"/>
        </w:rPr>
        <w:t xml:space="preserve">. Oddział, siedziba lub miejsce wykonywania działalności gospodarczej na terenie województwa podkarpackiego muszą być wpisane we właściwym rejestrze lub ewidencji w momencie złożenia Formularza zgłoszeniowego do projektu. </w:t>
      </w:r>
      <w:r w:rsidRPr="000614A6">
        <w:rPr>
          <w:rFonts w:ascii="Calibri" w:eastAsia="Times New Roman" w:hAnsi="Calibri" w:cstheme="minorHAnsi"/>
          <w:b/>
        </w:rPr>
        <w:t>Operato</w:t>
      </w:r>
      <w:r w:rsidR="009A57E3" w:rsidRPr="000614A6">
        <w:rPr>
          <w:rFonts w:ascii="Calibri" w:eastAsia="Times New Roman" w:hAnsi="Calibri" w:cstheme="minorHAnsi"/>
          <w:b/>
        </w:rPr>
        <w:t xml:space="preserve">r dodatkowo wymaga aby oddział </w:t>
      </w:r>
      <w:r w:rsidRPr="000614A6">
        <w:rPr>
          <w:rFonts w:ascii="Calibri" w:eastAsia="Times New Roman" w:hAnsi="Calibri" w:cstheme="minorHAnsi"/>
          <w:b/>
        </w:rPr>
        <w:t xml:space="preserve">lub </w:t>
      </w:r>
      <w:r w:rsidR="009A57E3" w:rsidRPr="000614A6">
        <w:rPr>
          <w:rFonts w:ascii="Calibri" w:eastAsia="Times New Roman" w:hAnsi="Calibri" w:cstheme="minorHAnsi"/>
          <w:b/>
        </w:rPr>
        <w:t xml:space="preserve">dodatkowe </w:t>
      </w:r>
      <w:r w:rsidRPr="000614A6">
        <w:rPr>
          <w:rFonts w:ascii="Calibri" w:eastAsia="Times New Roman" w:hAnsi="Calibri" w:cstheme="minorHAnsi"/>
          <w:b/>
        </w:rPr>
        <w:t xml:space="preserve">miejsce wykonywania działalności gospodarczej na terenie województwa podkarpackiego były wpisane we właściwym rejestrze lub ewidencji przez co najmniej </w:t>
      </w:r>
      <w:r w:rsidRPr="000614A6">
        <w:rPr>
          <w:rFonts w:ascii="Calibri" w:eastAsia="Times New Roman" w:hAnsi="Calibri" w:cstheme="minorHAnsi"/>
          <w:b/>
          <w:u w:val="single"/>
        </w:rPr>
        <w:t>60 dni</w:t>
      </w:r>
      <w:r w:rsidR="00622EAB" w:rsidRPr="00622EAB">
        <w:rPr>
          <w:rFonts w:ascii="Calibri" w:eastAsia="Times New Roman" w:hAnsi="Calibri" w:cstheme="minorHAnsi"/>
          <w:b/>
        </w:rPr>
        <w:t xml:space="preserve"> kalendarzowych</w:t>
      </w:r>
      <w:r w:rsidRPr="00C73025">
        <w:rPr>
          <w:rFonts w:ascii="Calibri" w:eastAsia="Times New Roman" w:hAnsi="Calibri" w:cstheme="minorHAnsi"/>
        </w:rPr>
        <w:t xml:space="preserve">, licząc do dnia złożenia Formularza zgłoszeniowego. </w:t>
      </w:r>
      <w:r w:rsidR="006C0A78" w:rsidRPr="00C73025">
        <w:rPr>
          <w:rFonts w:ascii="Calibri" w:eastAsia="Times New Roman" w:hAnsi="Calibri" w:cstheme="minorHAnsi"/>
        </w:rPr>
        <w:t>N</w:t>
      </w:r>
      <w:r w:rsidRPr="00C73025">
        <w:rPr>
          <w:rFonts w:ascii="Calibri" w:eastAsia="Times New Roman" w:hAnsi="Calibri" w:cstheme="minorHAnsi"/>
        </w:rPr>
        <w:t>a dzień składania Formularza zgłoszeniowego przedsiębiorca nie może posiadać z</w:t>
      </w:r>
      <w:r w:rsidR="00F41534" w:rsidRPr="00C73025">
        <w:rPr>
          <w:rFonts w:ascii="Calibri" w:eastAsia="Times New Roman" w:hAnsi="Calibri" w:cstheme="minorHAnsi"/>
        </w:rPr>
        <w:t>awieszonej działalności gospodarczej.</w:t>
      </w:r>
    </w:p>
    <w:p w:rsidR="00FF4EC1" w:rsidRPr="00C73025" w:rsidRDefault="00FF4EC1" w:rsidP="00B3302D">
      <w:pPr>
        <w:numPr>
          <w:ilvl w:val="0"/>
          <w:numId w:val="2"/>
        </w:numPr>
        <w:tabs>
          <w:tab w:val="left" w:pos="435"/>
        </w:tabs>
        <w:spacing w:after="0"/>
        <w:ind w:left="435" w:hanging="435"/>
        <w:jc w:val="both"/>
        <w:rPr>
          <w:rFonts w:ascii="Calibri" w:eastAsia="Times New Roman" w:hAnsi="Calibri" w:cstheme="minorHAnsi"/>
        </w:rPr>
      </w:pPr>
      <w:r w:rsidRPr="00C73025">
        <w:rPr>
          <w:rFonts w:ascii="Calibri" w:eastAsia="Times New Roman" w:hAnsi="Calibri" w:cstheme="minorHAnsi"/>
        </w:rPr>
        <w:t xml:space="preserve">Projekt </w:t>
      </w:r>
      <w:r w:rsidR="00516025" w:rsidRPr="00C73025">
        <w:rPr>
          <w:rFonts w:ascii="Calibri" w:eastAsia="Times New Roman" w:hAnsi="Calibri" w:cstheme="minorHAnsi"/>
        </w:rPr>
        <w:t>skierowany jest do co</w:t>
      </w:r>
      <w:r w:rsidRPr="00C73025">
        <w:rPr>
          <w:rFonts w:ascii="Calibri" w:eastAsia="Times New Roman" w:hAnsi="Calibri" w:cstheme="minorHAnsi"/>
        </w:rPr>
        <w:t xml:space="preserve"> najmniej </w:t>
      </w:r>
      <w:r w:rsidR="00F41534" w:rsidRPr="00C73025">
        <w:rPr>
          <w:rFonts w:ascii="Calibri" w:eastAsia="Times New Roman" w:hAnsi="Calibri" w:cstheme="minorHAnsi"/>
        </w:rPr>
        <w:t>713</w:t>
      </w:r>
      <w:r w:rsidRPr="00C73025">
        <w:rPr>
          <w:rFonts w:ascii="Calibri" w:eastAsia="Times New Roman" w:hAnsi="Calibri" w:cstheme="minorHAnsi"/>
        </w:rPr>
        <w:t xml:space="preserve"> pracowników </w:t>
      </w:r>
      <w:r w:rsidR="004622F7" w:rsidRPr="00C73025">
        <w:rPr>
          <w:rFonts w:ascii="Calibri" w:eastAsia="Times New Roman" w:hAnsi="Calibri" w:cstheme="minorHAnsi"/>
        </w:rPr>
        <w:t xml:space="preserve">przedsiębiorstw </w:t>
      </w:r>
      <w:r w:rsidRPr="00C73025">
        <w:rPr>
          <w:rFonts w:ascii="Calibri" w:eastAsia="Times New Roman" w:hAnsi="Calibri" w:cstheme="minorHAnsi"/>
        </w:rPr>
        <w:t>MŚP</w:t>
      </w:r>
      <w:r w:rsidR="00516025" w:rsidRPr="00C73025">
        <w:rPr>
          <w:rFonts w:ascii="Calibri" w:eastAsia="Times New Roman" w:hAnsi="Calibri" w:cstheme="minorHAnsi"/>
        </w:rPr>
        <w:t xml:space="preserve">, w tym </w:t>
      </w:r>
      <w:r w:rsidR="00F41534" w:rsidRPr="00C73025">
        <w:rPr>
          <w:rFonts w:ascii="Calibri" w:eastAsia="Times New Roman" w:hAnsi="Calibri" w:cstheme="minorHAnsi"/>
        </w:rPr>
        <w:t>272</w:t>
      </w:r>
      <w:r w:rsidR="00516025" w:rsidRPr="00C73025">
        <w:rPr>
          <w:rFonts w:ascii="Calibri" w:eastAsia="Times New Roman" w:hAnsi="Calibri" w:cstheme="minorHAnsi"/>
        </w:rPr>
        <w:t xml:space="preserve"> mężczyzn i </w:t>
      </w:r>
      <w:r w:rsidR="00F41534" w:rsidRPr="00C73025">
        <w:rPr>
          <w:rFonts w:ascii="Calibri" w:eastAsia="Times New Roman" w:hAnsi="Calibri" w:cstheme="minorHAnsi"/>
        </w:rPr>
        <w:t>441</w:t>
      </w:r>
      <w:r w:rsidR="00516025" w:rsidRPr="00C73025">
        <w:rPr>
          <w:rFonts w:ascii="Calibri" w:eastAsia="Times New Roman" w:hAnsi="Calibri" w:cstheme="minorHAnsi"/>
        </w:rPr>
        <w:t xml:space="preserve"> kobiet</w:t>
      </w:r>
      <w:r w:rsidRPr="00C73025">
        <w:rPr>
          <w:rFonts w:ascii="Calibri" w:eastAsia="Times New Roman" w:hAnsi="Calibri" w:cstheme="minorHAnsi"/>
        </w:rPr>
        <w:t>. Wsparciem</w:t>
      </w:r>
      <w:r w:rsidR="005635F4" w:rsidRPr="00C73025">
        <w:rPr>
          <w:rFonts w:ascii="Calibri" w:eastAsia="Times New Roman" w:hAnsi="Calibri" w:cstheme="minorHAnsi"/>
        </w:rPr>
        <w:t>,</w:t>
      </w:r>
      <w:r w:rsidRPr="00C73025">
        <w:rPr>
          <w:rFonts w:ascii="Calibri" w:eastAsia="Times New Roman" w:hAnsi="Calibri" w:cstheme="minorHAnsi"/>
        </w:rPr>
        <w:t xml:space="preserve"> w ramach grupy docelowej</w:t>
      </w:r>
      <w:r w:rsidR="005635F4" w:rsidRPr="00C73025">
        <w:rPr>
          <w:rFonts w:ascii="Calibri" w:eastAsia="Times New Roman" w:hAnsi="Calibri" w:cstheme="minorHAnsi"/>
        </w:rPr>
        <w:t>,</w:t>
      </w:r>
      <w:r w:rsidRPr="00C73025">
        <w:rPr>
          <w:rFonts w:ascii="Calibri" w:eastAsia="Times New Roman" w:hAnsi="Calibri" w:cstheme="minorHAnsi"/>
        </w:rPr>
        <w:t xml:space="preserve"> objętych zostanie minimum 42% pracowników o</w:t>
      </w:r>
      <w:r w:rsidR="00656383" w:rsidRPr="00C73025">
        <w:rPr>
          <w:rFonts w:ascii="Calibri" w:eastAsia="Times New Roman" w:hAnsi="Calibri" w:cstheme="minorHAnsi"/>
        </w:rPr>
        <w:t> </w:t>
      </w:r>
      <w:r w:rsidRPr="00C73025">
        <w:rPr>
          <w:rFonts w:ascii="Calibri" w:eastAsia="Times New Roman" w:hAnsi="Calibri" w:cstheme="minorHAnsi"/>
        </w:rPr>
        <w:t>niskich kwalifikacjach</w:t>
      </w:r>
      <w:r w:rsidR="00F41534" w:rsidRPr="00C73025">
        <w:rPr>
          <w:rFonts w:ascii="Calibri" w:eastAsia="Times New Roman" w:hAnsi="Calibri" w:cstheme="minorHAnsi"/>
        </w:rPr>
        <w:t xml:space="preserve"> (300 pracowników)</w:t>
      </w:r>
      <w:r w:rsidR="00516025" w:rsidRPr="00C73025">
        <w:rPr>
          <w:rFonts w:ascii="Calibri" w:eastAsia="Times New Roman" w:hAnsi="Calibri" w:cstheme="minorHAnsi"/>
        </w:rPr>
        <w:t xml:space="preserve"> </w:t>
      </w:r>
      <w:r w:rsidR="00D357F0">
        <w:rPr>
          <w:rFonts w:ascii="Calibri" w:eastAsia="Times New Roman" w:hAnsi="Calibri" w:cstheme="minorHAnsi"/>
        </w:rPr>
        <w:t xml:space="preserve">oraz 12% pracowników </w:t>
      </w:r>
      <w:r w:rsidR="00D357F0" w:rsidRPr="00D357F0">
        <w:rPr>
          <w:rFonts w:ascii="Calibri" w:eastAsia="Times New Roman" w:hAnsi="Calibri" w:cstheme="minorHAnsi"/>
          <w:iCs/>
        </w:rPr>
        <w:t>w wieku 50 lat lub więcej</w:t>
      </w:r>
      <w:r w:rsidR="00D357F0" w:rsidRPr="00D357F0">
        <w:rPr>
          <w:rFonts w:ascii="Calibri" w:eastAsia="Times New Roman" w:hAnsi="Calibri" w:cstheme="minorHAnsi"/>
        </w:rPr>
        <w:t xml:space="preserve"> </w:t>
      </w:r>
      <w:r w:rsidR="00F41534" w:rsidRPr="00C73025">
        <w:rPr>
          <w:rFonts w:ascii="Calibri" w:eastAsia="Times New Roman" w:hAnsi="Calibri" w:cstheme="minorHAnsi"/>
        </w:rPr>
        <w:t>(86 pracowników)</w:t>
      </w:r>
      <w:r w:rsidRPr="00C73025">
        <w:rPr>
          <w:rFonts w:ascii="Calibri" w:eastAsia="Times New Roman" w:hAnsi="Calibri" w:cstheme="minorHAnsi"/>
        </w:rPr>
        <w:t>.</w:t>
      </w:r>
    </w:p>
    <w:p w:rsidR="00193AAA" w:rsidRPr="00C73025" w:rsidRDefault="00193AAA" w:rsidP="00B3302D">
      <w:pPr>
        <w:numPr>
          <w:ilvl w:val="0"/>
          <w:numId w:val="2"/>
        </w:numPr>
        <w:tabs>
          <w:tab w:val="left" w:pos="435"/>
        </w:tabs>
        <w:spacing w:after="0"/>
        <w:ind w:left="435" w:hanging="435"/>
        <w:jc w:val="both"/>
        <w:rPr>
          <w:rFonts w:ascii="Calibri" w:eastAsia="Times New Roman" w:hAnsi="Calibri" w:cstheme="minorHAnsi"/>
        </w:rPr>
      </w:pPr>
      <w:r w:rsidRPr="00C73025">
        <w:rPr>
          <w:rFonts w:ascii="Calibri" w:eastAsia="Times New Roman" w:hAnsi="Calibri" w:cstheme="minorHAnsi"/>
        </w:rPr>
        <w:lastRenderedPageBreak/>
        <w:t xml:space="preserve">Projekt zakłada udział co najmniej </w:t>
      </w:r>
      <w:r w:rsidR="009B1ED5" w:rsidRPr="00C73025">
        <w:rPr>
          <w:rFonts w:ascii="Calibri" w:eastAsia="Times New Roman" w:hAnsi="Calibri" w:cstheme="minorHAnsi"/>
        </w:rPr>
        <w:t>280</w:t>
      </w:r>
      <w:r w:rsidRPr="00C73025">
        <w:rPr>
          <w:rFonts w:ascii="Calibri" w:eastAsia="Times New Roman" w:hAnsi="Calibri" w:cstheme="minorHAnsi"/>
        </w:rPr>
        <w:t xml:space="preserve"> </w:t>
      </w:r>
      <w:r w:rsidR="00442B58" w:rsidRPr="00C73025">
        <w:rPr>
          <w:rFonts w:ascii="Calibri" w:eastAsia="Times New Roman" w:hAnsi="Calibri" w:cstheme="minorHAnsi"/>
        </w:rPr>
        <w:t xml:space="preserve">przedsiębiorstw </w:t>
      </w:r>
      <w:r w:rsidRPr="00C73025">
        <w:rPr>
          <w:rFonts w:ascii="Calibri" w:eastAsia="Times New Roman" w:hAnsi="Calibri" w:cstheme="minorHAnsi"/>
        </w:rPr>
        <w:t>MŚP</w:t>
      </w:r>
      <w:r w:rsidR="007C74A4" w:rsidRPr="00C73025">
        <w:rPr>
          <w:rFonts w:ascii="Calibri" w:eastAsia="Times New Roman" w:hAnsi="Calibri" w:cstheme="minorHAnsi"/>
        </w:rPr>
        <w:t xml:space="preserve">. W ramach grupy docelowej wsparcie obejmie minimum 62% samozatrudnionych i mikroprzedsiębiorstw oraz </w:t>
      </w:r>
      <w:r w:rsidR="00663998" w:rsidRPr="00C73025">
        <w:rPr>
          <w:rFonts w:ascii="Calibri" w:eastAsia="Times New Roman" w:hAnsi="Calibri" w:cstheme="minorHAnsi"/>
        </w:rPr>
        <w:t xml:space="preserve">minimum </w:t>
      </w:r>
      <w:r w:rsidR="007C74A4" w:rsidRPr="00C73025">
        <w:rPr>
          <w:rFonts w:ascii="Calibri" w:eastAsia="Times New Roman" w:hAnsi="Calibri" w:cstheme="minorHAnsi"/>
        </w:rPr>
        <w:t xml:space="preserve">28% </w:t>
      </w:r>
      <w:r w:rsidR="00FF3D0D" w:rsidRPr="00C73025">
        <w:rPr>
          <w:rFonts w:ascii="Calibri" w:eastAsia="Times New Roman" w:hAnsi="Calibri" w:cstheme="minorHAnsi"/>
        </w:rPr>
        <w:t>małych przedsiębiorstw.</w:t>
      </w:r>
    </w:p>
    <w:p w:rsidR="004F1390" w:rsidRPr="00C73025" w:rsidRDefault="00020C5F" w:rsidP="00B3302D">
      <w:pPr>
        <w:numPr>
          <w:ilvl w:val="0"/>
          <w:numId w:val="2"/>
        </w:numPr>
        <w:tabs>
          <w:tab w:val="left" w:pos="435"/>
        </w:tabs>
        <w:spacing w:after="0"/>
        <w:ind w:left="435" w:hanging="435"/>
        <w:jc w:val="both"/>
        <w:rPr>
          <w:rFonts w:ascii="Calibri" w:eastAsia="Times New Roman" w:hAnsi="Calibri" w:cstheme="minorHAnsi"/>
        </w:rPr>
      </w:pPr>
      <w:r w:rsidRPr="00C73025">
        <w:rPr>
          <w:rFonts w:ascii="Calibri" w:eastAsia="Times New Roman" w:hAnsi="Calibri" w:cstheme="minorHAnsi"/>
        </w:rPr>
        <w:t>Wsparcie w ramach P</w:t>
      </w:r>
      <w:r w:rsidR="004F1390" w:rsidRPr="00C73025">
        <w:rPr>
          <w:rFonts w:ascii="Calibri" w:eastAsia="Times New Roman" w:hAnsi="Calibri" w:cstheme="minorHAnsi"/>
        </w:rPr>
        <w:t xml:space="preserve">rojektu jest </w:t>
      </w:r>
      <w:r w:rsidR="00826510" w:rsidRPr="00C73025">
        <w:rPr>
          <w:rFonts w:ascii="Calibri" w:eastAsia="Times New Roman" w:hAnsi="Calibri" w:cstheme="minorHAnsi"/>
        </w:rPr>
        <w:t>dedykowane</w:t>
      </w:r>
      <w:r w:rsidR="004F1390" w:rsidRPr="00C73025">
        <w:rPr>
          <w:rFonts w:ascii="Calibri" w:eastAsia="Times New Roman" w:hAnsi="Calibri" w:cstheme="minorHAnsi"/>
        </w:rPr>
        <w:t xml:space="preserve"> w szczególności </w:t>
      </w:r>
      <w:r w:rsidR="00826510" w:rsidRPr="00C73025">
        <w:rPr>
          <w:rFonts w:ascii="Calibri" w:eastAsia="Times New Roman" w:hAnsi="Calibri" w:cstheme="minorHAnsi"/>
        </w:rPr>
        <w:t>do</w:t>
      </w:r>
      <w:r w:rsidR="004F1390" w:rsidRPr="00C73025">
        <w:rPr>
          <w:rFonts w:ascii="Calibri" w:eastAsia="Times New Roman" w:hAnsi="Calibri" w:cstheme="minorHAnsi"/>
        </w:rPr>
        <w:t xml:space="preserve"> n</w:t>
      </w:r>
      <w:r w:rsidR="005635F4" w:rsidRPr="00C73025">
        <w:rPr>
          <w:rFonts w:ascii="Calibri" w:eastAsia="Times New Roman" w:hAnsi="Calibri" w:cstheme="minorHAnsi"/>
        </w:rPr>
        <w:t>astępujących grup docelowych oraz</w:t>
      </w:r>
      <w:r w:rsidR="004F1390" w:rsidRPr="00C73025">
        <w:rPr>
          <w:rFonts w:ascii="Calibri" w:eastAsia="Times New Roman" w:hAnsi="Calibri" w:cstheme="minorHAnsi"/>
        </w:rPr>
        <w:t xml:space="preserve"> </w:t>
      </w:r>
      <w:r w:rsidR="009B1ED5" w:rsidRPr="00C73025">
        <w:rPr>
          <w:rFonts w:ascii="Calibri" w:eastAsia="Times New Roman" w:hAnsi="Calibri" w:cstheme="minorHAnsi"/>
        </w:rPr>
        <w:t xml:space="preserve">rodzajów </w:t>
      </w:r>
      <w:r w:rsidR="004F1390" w:rsidRPr="00C73025">
        <w:rPr>
          <w:rFonts w:ascii="Calibri" w:eastAsia="Times New Roman" w:hAnsi="Calibri" w:cstheme="minorHAnsi"/>
        </w:rPr>
        <w:t>usług:</w:t>
      </w:r>
    </w:p>
    <w:p w:rsidR="009B1ED5" w:rsidRPr="00C73025" w:rsidRDefault="009B1ED5" w:rsidP="00E86289">
      <w:pPr>
        <w:pStyle w:val="Default"/>
        <w:numPr>
          <w:ilvl w:val="0"/>
          <w:numId w:val="15"/>
        </w:numPr>
        <w:spacing w:line="276" w:lineRule="auto"/>
        <w:ind w:left="851"/>
        <w:jc w:val="both"/>
        <w:rPr>
          <w:rFonts w:eastAsia="Times New Roman" w:cstheme="minorHAnsi"/>
          <w:color w:val="auto"/>
          <w:sz w:val="22"/>
          <w:szCs w:val="22"/>
        </w:rPr>
      </w:pPr>
      <w:r w:rsidRPr="00C73025">
        <w:rPr>
          <w:rFonts w:eastAsia="Times New Roman" w:cstheme="minorHAnsi"/>
          <w:color w:val="auto"/>
          <w:sz w:val="22"/>
          <w:szCs w:val="22"/>
        </w:rPr>
        <w:t xml:space="preserve">pracowników </w:t>
      </w:r>
      <w:r w:rsidR="00AC6E78" w:rsidRPr="00C73025">
        <w:rPr>
          <w:rFonts w:eastAsia="Times New Roman" w:cstheme="minorHAnsi"/>
          <w:color w:val="auto"/>
          <w:sz w:val="22"/>
          <w:szCs w:val="22"/>
        </w:rPr>
        <w:t>w wieku 50 lat lub więcej</w:t>
      </w:r>
      <w:r w:rsidRPr="00C73025">
        <w:rPr>
          <w:rFonts w:eastAsia="Times New Roman" w:cstheme="minorHAnsi"/>
          <w:color w:val="auto"/>
          <w:sz w:val="22"/>
          <w:szCs w:val="22"/>
        </w:rPr>
        <w:t>,</w:t>
      </w:r>
    </w:p>
    <w:p w:rsidR="009B1ED5" w:rsidRPr="00C73025" w:rsidRDefault="009B1ED5" w:rsidP="00E86289">
      <w:pPr>
        <w:pStyle w:val="Default"/>
        <w:numPr>
          <w:ilvl w:val="0"/>
          <w:numId w:val="15"/>
        </w:numPr>
        <w:spacing w:line="276" w:lineRule="auto"/>
        <w:ind w:left="851"/>
        <w:jc w:val="both"/>
        <w:rPr>
          <w:rFonts w:eastAsia="Times New Roman" w:cstheme="minorHAnsi"/>
          <w:color w:val="auto"/>
          <w:sz w:val="22"/>
          <w:szCs w:val="22"/>
        </w:rPr>
      </w:pPr>
      <w:r w:rsidRPr="00C73025">
        <w:rPr>
          <w:rFonts w:eastAsia="Times New Roman" w:cstheme="minorHAnsi"/>
          <w:color w:val="auto"/>
          <w:sz w:val="22"/>
          <w:szCs w:val="22"/>
        </w:rPr>
        <w:t>pracowników o niskich kwalifikacjach (ISCED 3),</w:t>
      </w:r>
    </w:p>
    <w:p w:rsidR="009B1ED5" w:rsidRPr="00C73025" w:rsidRDefault="009B1ED5" w:rsidP="00E86289">
      <w:pPr>
        <w:pStyle w:val="Default"/>
        <w:numPr>
          <w:ilvl w:val="0"/>
          <w:numId w:val="15"/>
        </w:numPr>
        <w:spacing w:line="276" w:lineRule="auto"/>
        <w:ind w:left="851"/>
        <w:jc w:val="both"/>
        <w:rPr>
          <w:rFonts w:eastAsia="Times New Roman" w:cstheme="minorHAnsi"/>
          <w:color w:val="auto"/>
          <w:sz w:val="22"/>
          <w:szCs w:val="22"/>
        </w:rPr>
      </w:pPr>
      <w:r w:rsidRPr="00C73025">
        <w:rPr>
          <w:rFonts w:eastAsia="Times New Roman" w:cstheme="minorHAnsi"/>
          <w:color w:val="auto"/>
          <w:sz w:val="22"/>
          <w:szCs w:val="22"/>
        </w:rPr>
        <w:t>przedsiębiorstw wysokiego wzrostu,</w:t>
      </w:r>
    </w:p>
    <w:p w:rsidR="009B1ED5" w:rsidRPr="00C73025" w:rsidRDefault="009B1ED5" w:rsidP="00E86289">
      <w:pPr>
        <w:pStyle w:val="Default"/>
        <w:numPr>
          <w:ilvl w:val="0"/>
          <w:numId w:val="15"/>
        </w:numPr>
        <w:spacing w:line="276" w:lineRule="auto"/>
        <w:ind w:left="851"/>
        <w:jc w:val="both"/>
        <w:rPr>
          <w:rFonts w:eastAsia="Times New Roman" w:cstheme="minorHAnsi"/>
          <w:color w:val="auto"/>
          <w:sz w:val="22"/>
          <w:szCs w:val="22"/>
        </w:rPr>
      </w:pPr>
      <w:r w:rsidRPr="00C73025">
        <w:rPr>
          <w:rFonts w:eastAsia="Times New Roman" w:cstheme="minorHAnsi"/>
          <w:color w:val="auto"/>
          <w:sz w:val="22"/>
          <w:szCs w:val="22"/>
        </w:rPr>
        <w:t>przedsiębiorców, którzy uzyskali wsparcie w postaci analizy potrzeb rozwojowych lub planów rozwoju w ramach działania 2.2. PO WER,</w:t>
      </w:r>
    </w:p>
    <w:p w:rsidR="005C1EBF" w:rsidRPr="00C73025" w:rsidRDefault="009B1ED5" w:rsidP="005C1EBF">
      <w:pPr>
        <w:pStyle w:val="Default"/>
        <w:numPr>
          <w:ilvl w:val="0"/>
          <w:numId w:val="15"/>
        </w:numPr>
        <w:spacing w:line="276" w:lineRule="auto"/>
        <w:ind w:left="851"/>
        <w:jc w:val="both"/>
        <w:rPr>
          <w:rFonts w:eastAsia="Times New Roman" w:cstheme="minorHAnsi"/>
          <w:color w:val="auto"/>
          <w:sz w:val="22"/>
          <w:szCs w:val="22"/>
        </w:rPr>
      </w:pPr>
      <w:r w:rsidRPr="00C73025">
        <w:rPr>
          <w:rFonts w:eastAsia="Times New Roman" w:cstheme="minorHAnsi"/>
          <w:color w:val="auto"/>
          <w:sz w:val="22"/>
          <w:szCs w:val="22"/>
        </w:rPr>
        <w:t>przedsiębiorstw prowadzących działalność gospodarczą na terenie miast średnich oraz miast średnich tracących funkcje społeczno-gospodarcze,</w:t>
      </w:r>
    </w:p>
    <w:p w:rsidR="009B1ED5" w:rsidRPr="00C73025" w:rsidRDefault="005C1EBF" w:rsidP="005C1EBF">
      <w:pPr>
        <w:pStyle w:val="Default"/>
        <w:numPr>
          <w:ilvl w:val="0"/>
          <w:numId w:val="15"/>
        </w:numPr>
        <w:spacing w:line="276" w:lineRule="auto"/>
        <w:ind w:left="851"/>
        <w:jc w:val="both"/>
        <w:rPr>
          <w:rFonts w:eastAsia="Times New Roman" w:cstheme="minorHAnsi"/>
          <w:color w:val="auto"/>
          <w:sz w:val="22"/>
          <w:szCs w:val="22"/>
        </w:rPr>
      </w:pPr>
      <w:r w:rsidRPr="00C73025">
        <w:rPr>
          <w:rFonts w:eastAsia="Times New Roman" w:cstheme="minorHAnsi"/>
          <w:sz w:val="22"/>
          <w:szCs w:val="22"/>
        </w:rPr>
        <w:t>usługach rozwojowych kończących się zdobyciem lub potwierdzeniem kwalifikacji, o których mowa w art. 2 pkt 8 ustawy z dnia 22 grudnia 2015 r. o Zintegrowanym Systemie Kwalifikacji, zarejestrowanych w Zintegrowanym Rejestrze Kwalifikacji oraz posiadających nadany kod kwalifikacji</w:t>
      </w:r>
      <w:r w:rsidR="00CB0C48" w:rsidRPr="00C73025">
        <w:rPr>
          <w:rFonts w:eastAsia="Times New Roman" w:cstheme="minorHAnsi"/>
          <w:sz w:val="22"/>
          <w:szCs w:val="22"/>
        </w:rPr>
        <w:t xml:space="preserve">. </w:t>
      </w:r>
    </w:p>
    <w:p w:rsidR="009B1ED5" w:rsidRPr="00C73025" w:rsidRDefault="009B1ED5" w:rsidP="00B3302D">
      <w:pPr>
        <w:numPr>
          <w:ilvl w:val="0"/>
          <w:numId w:val="2"/>
        </w:numPr>
        <w:tabs>
          <w:tab w:val="left" w:pos="435"/>
        </w:tabs>
        <w:spacing w:after="0"/>
        <w:ind w:left="435" w:hanging="435"/>
        <w:jc w:val="both"/>
        <w:rPr>
          <w:rFonts w:ascii="Calibri" w:eastAsia="Times New Roman" w:hAnsi="Calibri" w:cstheme="minorHAnsi"/>
        </w:rPr>
      </w:pPr>
      <w:r w:rsidRPr="00622EAB">
        <w:rPr>
          <w:rFonts w:ascii="Calibri" w:eastAsia="Times New Roman" w:hAnsi="Calibri" w:cstheme="minorHAnsi"/>
          <w:b/>
        </w:rPr>
        <w:t xml:space="preserve">Pracownik zgłaszany na usługę rozwojową musi być zatrudniony u </w:t>
      </w:r>
      <w:r w:rsidR="00BA6042">
        <w:rPr>
          <w:rFonts w:ascii="Calibri" w:eastAsia="Times New Roman" w:hAnsi="Calibri" w:cstheme="minorHAnsi"/>
          <w:b/>
        </w:rPr>
        <w:t>p</w:t>
      </w:r>
      <w:r w:rsidRPr="00622EAB">
        <w:rPr>
          <w:rFonts w:ascii="Calibri" w:eastAsia="Times New Roman" w:hAnsi="Calibri" w:cstheme="minorHAnsi"/>
          <w:b/>
        </w:rPr>
        <w:t xml:space="preserve">rzedsiębiorcy wnioskującego o dofinansowanie przez co najmniej </w:t>
      </w:r>
      <w:r w:rsidRPr="00622EAB">
        <w:rPr>
          <w:rFonts w:ascii="Calibri" w:eastAsia="Times New Roman" w:hAnsi="Calibri" w:cstheme="minorHAnsi"/>
          <w:b/>
          <w:u w:val="single"/>
        </w:rPr>
        <w:t>3</w:t>
      </w:r>
      <w:r w:rsidR="00B61F53" w:rsidRPr="00622EAB">
        <w:rPr>
          <w:rFonts w:ascii="Calibri" w:eastAsia="Times New Roman" w:hAnsi="Calibri" w:cstheme="minorHAnsi"/>
          <w:b/>
          <w:u w:val="single"/>
        </w:rPr>
        <w:t>0 dni</w:t>
      </w:r>
      <w:r w:rsidR="00622EAB" w:rsidRPr="00622EAB">
        <w:rPr>
          <w:rFonts w:ascii="Calibri" w:eastAsia="Times New Roman" w:hAnsi="Calibri" w:cstheme="minorHAnsi"/>
          <w:b/>
        </w:rPr>
        <w:t xml:space="preserve"> kalendarzowych</w:t>
      </w:r>
      <w:r w:rsidR="00B61F53" w:rsidRPr="00622EAB">
        <w:rPr>
          <w:rFonts w:ascii="Calibri" w:eastAsia="Times New Roman" w:hAnsi="Calibri" w:cstheme="minorHAnsi"/>
          <w:b/>
        </w:rPr>
        <w:t>, licząc do dnia złożenia F</w:t>
      </w:r>
      <w:r w:rsidRPr="00622EAB">
        <w:rPr>
          <w:rFonts w:ascii="Calibri" w:eastAsia="Times New Roman" w:hAnsi="Calibri" w:cstheme="minorHAnsi"/>
          <w:b/>
        </w:rPr>
        <w:t>ormularza zgłoszeniowego</w:t>
      </w:r>
      <w:r w:rsidRPr="00C73025">
        <w:rPr>
          <w:rFonts w:ascii="Calibri" w:eastAsia="Times New Roman" w:hAnsi="Calibri" w:cstheme="minorHAnsi"/>
        </w:rPr>
        <w:t xml:space="preserve">. </w:t>
      </w:r>
      <w:r w:rsidR="00735CA7" w:rsidRPr="00C73025">
        <w:rPr>
          <w:rFonts w:ascii="Calibri" w:eastAsia="Times New Roman" w:hAnsi="Calibri" w:cstheme="minorHAnsi"/>
        </w:rPr>
        <w:t xml:space="preserve">Termin ten nie dotyczy przedsiębiorców, którzy działają na rynku krócej niż 30 dni. </w:t>
      </w:r>
      <w:r w:rsidRPr="00622EAB">
        <w:rPr>
          <w:rFonts w:ascii="Calibri" w:eastAsia="Times New Roman" w:hAnsi="Calibri" w:cstheme="minorHAnsi"/>
          <w:b/>
        </w:rPr>
        <w:t xml:space="preserve">Umowa zawarta pomiędzy pracownikiem zgłaszanym na usługę rozwojową a </w:t>
      </w:r>
      <w:r w:rsidR="00BA6042">
        <w:rPr>
          <w:rFonts w:ascii="Calibri" w:eastAsia="Times New Roman" w:hAnsi="Calibri" w:cstheme="minorHAnsi"/>
          <w:b/>
        </w:rPr>
        <w:t>p</w:t>
      </w:r>
      <w:r w:rsidRPr="00622EAB">
        <w:rPr>
          <w:rFonts w:ascii="Calibri" w:eastAsia="Times New Roman" w:hAnsi="Calibri" w:cstheme="minorHAnsi"/>
          <w:b/>
        </w:rPr>
        <w:t xml:space="preserve">rzedsiębiorcą wnioskującym o dofinansowanie nie może być zawarta na okres krótszy niż </w:t>
      </w:r>
      <w:r w:rsidRPr="00622EAB">
        <w:rPr>
          <w:rFonts w:ascii="Calibri" w:eastAsia="Times New Roman" w:hAnsi="Calibri" w:cstheme="minorHAnsi"/>
          <w:b/>
          <w:u w:val="single"/>
        </w:rPr>
        <w:t>90 dni</w:t>
      </w:r>
      <w:r w:rsidR="00622EAB" w:rsidRPr="00622EAB">
        <w:rPr>
          <w:rFonts w:ascii="Calibri" w:eastAsia="Times New Roman" w:hAnsi="Calibri" w:cstheme="minorHAnsi"/>
          <w:b/>
          <w:u w:val="single"/>
        </w:rPr>
        <w:t xml:space="preserve"> </w:t>
      </w:r>
      <w:r w:rsidR="00622EAB" w:rsidRPr="00622EAB">
        <w:rPr>
          <w:rFonts w:ascii="Calibri" w:eastAsia="Times New Roman" w:hAnsi="Calibri" w:cstheme="minorHAnsi"/>
          <w:b/>
        </w:rPr>
        <w:t>kalendarzowych</w:t>
      </w:r>
      <w:r w:rsidR="00622EAB">
        <w:rPr>
          <w:rFonts w:ascii="Calibri" w:eastAsia="Times New Roman" w:hAnsi="Calibri" w:cstheme="minorHAnsi"/>
        </w:rPr>
        <w:t>.</w:t>
      </w:r>
    </w:p>
    <w:p w:rsidR="009B1ED5" w:rsidRPr="00C73025" w:rsidRDefault="009B1ED5" w:rsidP="00B3302D">
      <w:pPr>
        <w:numPr>
          <w:ilvl w:val="0"/>
          <w:numId w:val="2"/>
        </w:numPr>
        <w:tabs>
          <w:tab w:val="left" w:pos="435"/>
        </w:tabs>
        <w:spacing w:after="0"/>
        <w:ind w:left="435" w:hanging="435"/>
        <w:jc w:val="both"/>
        <w:rPr>
          <w:rFonts w:ascii="Calibri" w:hAnsi="Calibri"/>
        </w:rPr>
      </w:pPr>
      <w:r w:rsidRPr="00C73025">
        <w:rPr>
          <w:rFonts w:ascii="Calibri" w:eastAsia="Times New Roman" w:hAnsi="Calibri" w:cstheme="minorHAnsi"/>
        </w:rPr>
        <w:t>Osoba uczestnicząca w usłudze roz</w:t>
      </w:r>
      <w:r w:rsidR="00BA6042">
        <w:rPr>
          <w:rFonts w:ascii="Calibri" w:eastAsia="Times New Roman" w:hAnsi="Calibri" w:cstheme="minorHAnsi"/>
        </w:rPr>
        <w:t>wojowej musi stanowić personel p</w:t>
      </w:r>
      <w:r w:rsidRPr="00C73025">
        <w:rPr>
          <w:rFonts w:ascii="Calibri" w:eastAsia="Times New Roman" w:hAnsi="Calibri" w:cstheme="minorHAnsi"/>
        </w:rPr>
        <w:t>rzedsiębiorcy (w rozumieniu art. 5 załącznika I do rozporządzenia Komisji (UE) nr 651/2014) przez cały okres trwania usługi rozwojowej</w:t>
      </w:r>
      <w:r w:rsidRPr="00C73025">
        <w:rPr>
          <w:rFonts w:ascii="Calibri" w:hAnsi="Calibri"/>
        </w:rPr>
        <w:t xml:space="preserve">. </w:t>
      </w:r>
    </w:p>
    <w:p w:rsidR="0095229B" w:rsidRPr="00D9356D" w:rsidRDefault="0095229B" w:rsidP="00B3302D">
      <w:pPr>
        <w:spacing w:after="0"/>
        <w:jc w:val="center"/>
        <w:rPr>
          <w:rFonts w:ascii="Calibri" w:eastAsia="Times New Roman" w:hAnsi="Calibri" w:cstheme="minorHAnsi"/>
          <w:b/>
          <w:sz w:val="24"/>
          <w:szCs w:val="24"/>
        </w:rPr>
      </w:pPr>
      <w:r w:rsidRPr="00D9356D">
        <w:rPr>
          <w:rFonts w:ascii="Calibri" w:eastAsia="Times New Roman" w:hAnsi="Calibri" w:cstheme="minorHAnsi"/>
          <w:b/>
          <w:sz w:val="24"/>
          <w:szCs w:val="24"/>
        </w:rPr>
        <w:t>§4. Proces rekrutacji</w:t>
      </w:r>
    </w:p>
    <w:p w:rsidR="002549AC" w:rsidRPr="00C73025" w:rsidRDefault="002549AC" w:rsidP="00E86289">
      <w:pPr>
        <w:pStyle w:val="Default"/>
        <w:numPr>
          <w:ilvl w:val="0"/>
          <w:numId w:val="43"/>
        </w:numPr>
        <w:spacing w:line="276" w:lineRule="auto"/>
        <w:ind w:left="426" w:hanging="426"/>
        <w:jc w:val="both"/>
        <w:rPr>
          <w:rFonts w:eastAsia="Times New Roman" w:cstheme="minorHAnsi"/>
          <w:color w:val="auto"/>
          <w:sz w:val="22"/>
          <w:szCs w:val="22"/>
        </w:rPr>
      </w:pPr>
      <w:r w:rsidRPr="00C73025">
        <w:rPr>
          <w:rFonts w:eastAsia="Times New Roman" w:cstheme="minorHAnsi"/>
          <w:color w:val="auto"/>
          <w:sz w:val="22"/>
          <w:szCs w:val="22"/>
        </w:rPr>
        <w:t xml:space="preserve">Rekrutacja Uczestników Projektu będzie miała charakter etapowy, prowadzona będzie przez cały okres realizacji Projektu. Każda edycja rekrutacji do Projektu będzie trwała 5 dni roboczych. Operator zastrzega sobie możliwość przedłużenia terminu rekrutacji w ramach danej edycji, w przypadku małej liczby złożonych formularzy zgłoszeniowych do Projektu. </w:t>
      </w:r>
    </w:p>
    <w:p w:rsidR="002549AC" w:rsidRPr="00C73025" w:rsidRDefault="002549AC" w:rsidP="00E86289">
      <w:pPr>
        <w:pStyle w:val="Default"/>
        <w:numPr>
          <w:ilvl w:val="0"/>
          <w:numId w:val="43"/>
        </w:numPr>
        <w:spacing w:line="276" w:lineRule="auto"/>
        <w:ind w:left="426" w:hanging="426"/>
        <w:jc w:val="both"/>
        <w:rPr>
          <w:rFonts w:eastAsia="Times New Roman" w:cstheme="minorHAnsi"/>
          <w:color w:val="auto"/>
          <w:sz w:val="22"/>
          <w:szCs w:val="22"/>
        </w:rPr>
      </w:pPr>
      <w:r w:rsidRPr="00C73025">
        <w:rPr>
          <w:rFonts w:eastAsia="Times New Roman" w:cstheme="minorHAnsi"/>
          <w:color w:val="auto"/>
          <w:sz w:val="22"/>
          <w:szCs w:val="22"/>
        </w:rPr>
        <w:t xml:space="preserve">Ogłoszenia o terminach rekrutacji będą zamieszczane na stronie </w:t>
      </w:r>
      <w:hyperlink r:id="rId15" w:history="1">
        <w:r w:rsidR="00EC5EF6" w:rsidRPr="00C73025">
          <w:rPr>
            <w:rStyle w:val="Hipercze"/>
            <w:rFonts w:eastAsia="Times New Roman" w:cstheme="minorHAnsi"/>
            <w:sz w:val="22"/>
            <w:szCs w:val="22"/>
          </w:rPr>
          <w:t>www.rarr.rzeszow.pl</w:t>
        </w:r>
      </w:hyperlink>
      <w:r w:rsidR="00EC5EF6" w:rsidRPr="00C73025">
        <w:rPr>
          <w:rFonts w:eastAsia="Times New Roman" w:cstheme="minorHAnsi"/>
          <w:color w:val="auto"/>
          <w:sz w:val="22"/>
          <w:szCs w:val="22"/>
        </w:rPr>
        <w:t xml:space="preserve"> </w:t>
      </w:r>
      <w:r w:rsidRPr="00C73025">
        <w:rPr>
          <w:rFonts w:eastAsia="Times New Roman" w:cstheme="minorHAnsi"/>
          <w:color w:val="auto"/>
          <w:sz w:val="22"/>
          <w:szCs w:val="22"/>
        </w:rPr>
        <w:t xml:space="preserve">oraz na stronie internetowej Projektu minimum 5 dni roboczych przed rozpoczęciem rekrutacji. Dokumenty rekrutacyjne (Regulamin wsparcia w ramach Projektu oraz wzór Formularza zgłoszeniowego do projektu wraz z załącznikami) będą dostępne na stronie internetowej Projektu oraz w biurze Projektu minimum 5 dni roboczych przed rozpoczęciem rekrutacji w ramach danej edycji. </w:t>
      </w:r>
    </w:p>
    <w:p w:rsidR="002549AC" w:rsidRPr="00C73025" w:rsidRDefault="002549AC" w:rsidP="00E86289">
      <w:pPr>
        <w:pStyle w:val="Default"/>
        <w:numPr>
          <w:ilvl w:val="0"/>
          <w:numId w:val="43"/>
        </w:numPr>
        <w:spacing w:line="276" w:lineRule="auto"/>
        <w:ind w:left="426" w:hanging="426"/>
        <w:jc w:val="both"/>
        <w:rPr>
          <w:rFonts w:eastAsia="Times New Roman" w:cstheme="minorHAnsi"/>
          <w:color w:val="auto"/>
          <w:sz w:val="22"/>
          <w:szCs w:val="22"/>
        </w:rPr>
      </w:pPr>
      <w:r w:rsidRPr="00C73025">
        <w:rPr>
          <w:rFonts w:eastAsia="Times New Roman" w:cstheme="minorHAnsi"/>
          <w:color w:val="auto"/>
          <w:sz w:val="22"/>
          <w:szCs w:val="22"/>
        </w:rPr>
        <w:t>W każdej edycji rekrutacji określona będzie pula środków pieniężnych dostępna w ramach danej edycji rekrutacji (alokacja środków). Operator zastrzega sobie m</w:t>
      </w:r>
      <w:r w:rsidR="00FE1A00" w:rsidRPr="00C73025">
        <w:rPr>
          <w:rFonts w:eastAsia="Times New Roman" w:cstheme="minorHAnsi"/>
          <w:color w:val="auto"/>
          <w:sz w:val="22"/>
          <w:szCs w:val="22"/>
        </w:rPr>
        <w:t>ożliwość zwiększenia alokacji w </w:t>
      </w:r>
      <w:r w:rsidRPr="00C73025">
        <w:rPr>
          <w:rFonts w:eastAsia="Times New Roman" w:cstheme="minorHAnsi"/>
          <w:color w:val="auto"/>
          <w:sz w:val="22"/>
          <w:szCs w:val="22"/>
        </w:rPr>
        <w:t>ramach danej edycji.</w:t>
      </w:r>
      <w:r w:rsidR="005C1EBF" w:rsidRPr="00C73025">
        <w:rPr>
          <w:rFonts w:eastAsia="Times New Roman" w:cstheme="minorHAnsi"/>
          <w:color w:val="auto"/>
          <w:sz w:val="22"/>
          <w:szCs w:val="22"/>
        </w:rPr>
        <w:t xml:space="preserve"> Jeżeli pula środków nie zostanie wykorzystana w danym etapie to przechodzi ona na następny.</w:t>
      </w:r>
    </w:p>
    <w:p w:rsidR="002549AC" w:rsidRPr="00C73025" w:rsidRDefault="002549AC" w:rsidP="00E86289">
      <w:pPr>
        <w:pStyle w:val="Default"/>
        <w:numPr>
          <w:ilvl w:val="0"/>
          <w:numId w:val="43"/>
        </w:numPr>
        <w:spacing w:line="276" w:lineRule="auto"/>
        <w:ind w:left="426" w:hanging="426"/>
        <w:jc w:val="both"/>
        <w:rPr>
          <w:rFonts w:eastAsia="Times New Roman" w:cstheme="minorHAnsi"/>
          <w:color w:val="auto"/>
          <w:sz w:val="22"/>
          <w:szCs w:val="22"/>
        </w:rPr>
      </w:pPr>
      <w:r w:rsidRPr="00C73025">
        <w:rPr>
          <w:rFonts w:eastAsia="Times New Roman" w:cstheme="minorHAnsi"/>
          <w:color w:val="auto"/>
          <w:sz w:val="22"/>
          <w:szCs w:val="22"/>
        </w:rPr>
        <w:t xml:space="preserve">W przypadku, gdy rezerwowane środki przekroczą 95% dostępnej w danym etapie alokacji, Operator publicznie poinformuje o czasowym wstrzymaniu naboru i zaproponuje przyjęcie zgłoszeń w etapie następnym. </w:t>
      </w:r>
    </w:p>
    <w:p w:rsidR="002549AC" w:rsidRPr="00C73025" w:rsidRDefault="002549AC" w:rsidP="00E86289">
      <w:pPr>
        <w:pStyle w:val="Default"/>
        <w:numPr>
          <w:ilvl w:val="0"/>
          <w:numId w:val="43"/>
        </w:numPr>
        <w:spacing w:line="276" w:lineRule="auto"/>
        <w:ind w:left="426" w:hanging="426"/>
        <w:jc w:val="both"/>
        <w:rPr>
          <w:rFonts w:eastAsia="Times New Roman" w:cstheme="minorHAnsi"/>
          <w:color w:val="auto"/>
          <w:sz w:val="22"/>
          <w:szCs w:val="22"/>
        </w:rPr>
      </w:pPr>
      <w:r w:rsidRPr="00C73025">
        <w:rPr>
          <w:rFonts w:eastAsia="Times New Roman" w:cstheme="minorHAnsi"/>
          <w:color w:val="auto"/>
          <w:sz w:val="22"/>
          <w:szCs w:val="22"/>
        </w:rPr>
        <w:lastRenderedPageBreak/>
        <w:t xml:space="preserve">W celu realizacji założonych wskaźników Projektu, Operator zastrzega sobie możliwość ogłaszania naborów w ramach poszczególnych edycji wyłącznie dla określonych grup przedsiębiorstw (np. małych przedsiębiorstw), wyłącznie dla grup osób preferowanych (pracownicy </w:t>
      </w:r>
      <w:r w:rsidR="00D357F0" w:rsidRPr="00D357F0">
        <w:rPr>
          <w:rFonts w:eastAsia="Times New Roman" w:cstheme="minorHAnsi"/>
          <w:iCs/>
          <w:color w:val="auto"/>
          <w:sz w:val="22"/>
          <w:szCs w:val="22"/>
        </w:rPr>
        <w:t>w wieku 50 lat lub więcej</w:t>
      </w:r>
      <w:r w:rsidRPr="00C73025">
        <w:rPr>
          <w:rFonts w:eastAsia="Times New Roman" w:cstheme="minorHAnsi"/>
          <w:color w:val="auto"/>
          <w:sz w:val="22"/>
          <w:szCs w:val="22"/>
        </w:rPr>
        <w:t xml:space="preserve">, pracownicy o niskich kwalifikacjach), kobiet, osób zgłaszanych po raz pierwszy lub też dla usług prowadzących do zdobycia lub potwierdzenia kwalifikacji, itp. </w:t>
      </w:r>
    </w:p>
    <w:p w:rsidR="002549AC" w:rsidRPr="00C73025" w:rsidRDefault="002549AC" w:rsidP="00E86289">
      <w:pPr>
        <w:pStyle w:val="Default"/>
        <w:numPr>
          <w:ilvl w:val="0"/>
          <w:numId w:val="43"/>
        </w:numPr>
        <w:spacing w:line="276" w:lineRule="auto"/>
        <w:ind w:left="426" w:hanging="426"/>
        <w:jc w:val="both"/>
        <w:rPr>
          <w:rFonts w:eastAsia="Times New Roman" w:cstheme="minorHAnsi"/>
          <w:color w:val="auto"/>
          <w:sz w:val="22"/>
          <w:szCs w:val="22"/>
        </w:rPr>
      </w:pPr>
      <w:r w:rsidRPr="00C73025">
        <w:rPr>
          <w:rFonts w:eastAsia="Times New Roman" w:cstheme="minorHAnsi"/>
          <w:color w:val="auto"/>
          <w:sz w:val="22"/>
          <w:szCs w:val="22"/>
        </w:rPr>
        <w:t xml:space="preserve">Operator może ponadto: </w:t>
      </w:r>
    </w:p>
    <w:p w:rsidR="002549AC" w:rsidRPr="00C73025" w:rsidRDefault="002549AC" w:rsidP="002C38FE">
      <w:pPr>
        <w:pStyle w:val="Default"/>
        <w:numPr>
          <w:ilvl w:val="0"/>
          <w:numId w:val="47"/>
        </w:numPr>
        <w:spacing w:line="276" w:lineRule="auto"/>
        <w:jc w:val="both"/>
        <w:rPr>
          <w:rFonts w:eastAsia="Times New Roman" w:cstheme="minorHAnsi"/>
          <w:color w:val="auto"/>
          <w:sz w:val="22"/>
          <w:szCs w:val="22"/>
        </w:rPr>
      </w:pPr>
      <w:r w:rsidRPr="00C73025">
        <w:rPr>
          <w:rFonts w:eastAsia="Times New Roman" w:cstheme="minorHAnsi"/>
          <w:color w:val="auto"/>
          <w:sz w:val="22"/>
          <w:szCs w:val="22"/>
        </w:rPr>
        <w:t xml:space="preserve">ogłosić nabór dedykowany, tj. ukierunkowany na konkretne typy usług, bądź skierowany do konkretnej grupy odbiorców; </w:t>
      </w:r>
    </w:p>
    <w:p w:rsidR="002549AC" w:rsidRPr="00C73025" w:rsidRDefault="002549AC" w:rsidP="002C38FE">
      <w:pPr>
        <w:pStyle w:val="Default"/>
        <w:numPr>
          <w:ilvl w:val="0"/>
          <w:numId w:val="47"/>
        </w:numPr>
        <w:spacing w:line="276" w:lineRule="auto"/>
        <w:ind w:left="426" w:firstLine="0"/>
        <w:jc w:val="both"/>
        <w:rPr>
          <w:rFonts w:eastAsia="Times New Roman" w:cstheme="minorHAnsi"/>
          <w:color w:val="auto"/>
          <w:sz w:val="22"/>
          <w:szCs w:val="22"/>
        </w:rPr>
      </w:pPr>
      <w:r w:rsidRPr="00C73025">
        <w:rPr>
          <w:rFonts w:eastAsia="Times New Roman" w:cstheme="minorHAnsi"/>
          <w:color w:val="auto"/>
          <w:sz w:val="22"/>
          <w:szCs w:val="22"/>
        </w:rPr>
        <w:t xml:space="preserve">ograniczyć nabór ze względu na dostępność środków; </w:t>
      </w:r>
    </w:p>
    <w:p w:rsidR="002549AC" w:rsidRPr="00C73025" w:rsidRDefault="002549AC" w:rsidP="002C38FE">
      <w:pPr>
        <w:pStyle w:val="Default"/>
        <w:numPr>
          <w:ilvl w:val="0"/>
          <w:numId w:val="47"/>
        </w:numPr>
        <w:spacing w:line="276" w:lineRule="auto"/>
        <w:ind w:left="426" w:firstLine="0"/>
        <w:jc w:val="both"/>
        <w:rPr>
          <w:rFonts w:eastAsia="Times New Roman" w:cstheme="minorHAnsi"/>
          <w:color w:val="auto"/>
          <w:sz w:val="22"/>
          <w:szCs w:val="22"/>
        </w:rPr>
      </w:pPr>
      <w:r w:rsidRPr="00C73025">
        <w:rPr>
          <w:rFonts w:eastAsia="Times New Roman" w:cstheme="minorHAnsi"/>
          <w:color w:val="auto"/>
          <w:sz w:val="22"/>
          <w:szCs w:val="22"/>
        </w:rPr>
        <w:t xml:space="preserve">anulować ogłoszony nabór; </w:t>
      </w:r>
    </w:p>
    <w:p w:rsidR="002549AC" w:rsidRPr="00C73025" w:rsidRDefault="002549AC" w:rsidP="002C38FE">
      <w:pPr>
        <w:pStyle w:val="Default"/>
        <w:numPr>
          <w:ilvl w:val="0"/>
          <w:numId w:val="47"/>
        </w:numPr>
        <w:spacing w:line="276" w:lineRule="auto"/>
        <w:ind w:left="426" w:firstLine="0"/>
        <w:jc w:val="both"/>
        <w:rPr>
          <w:rFonts w:eastAsia="Times New Roman" w:cstheme="minorHAnsi"/>
          <w:color w:val="auto"/>
          <w:sz w:val="22"/>
          <w:szCs w:val="22"/>
        </w:rPr>
      </w:pPr>
      <w:r w:rsidRPr="00C73025">
        <w:rPr>
          <w:rFonts w:eastAsia="Times New Roman" w:cstheme="minorHAnsi"/>
          <w:color w:val="auto"/>
          <w:sz w:val="22"/>
          <w:szCs w:val="22"/>
        </w:rPr>
        <w:t xml:space="preserve">ustalić limit cenowy za godzinę usługi w ramach konkretnego naboru; </w:t>
      </w:r>
    </w:p>
    <w:p w:rsidR="002549AC" w:rsidRPr="00C73025" w:rsidRDefault="002549AC" w:rsidP="002C38FE">
      <w:pPr>
        <w:pStyle w:val="Default"/>
        <w:numPr>
          <w:ilvl w:val="0"/>
          <w:numId w:val="47"/>
        </w:numPr>
        <w:spacing w:line="276" w:lineRule="auto"/>
        <w:ind w:left="426" w:firstLine="0"/>
        <w:jc w:val="both"/>
        <w:rPr>
          <w:rFonts w:eastAsia="Times New Roman" w:cstheme="minorHAnsi"/>
          <w:color w:val="auto"/>
          <w:sz w:val="22"/>
          <w:szCs w:val="22"/>
        </w:rPr>
      </w:pPr>
      <w:r w:rsidRPr="00C73025">
        <w:rPr>
          <w:rFonts w:eastAsia="Times New Roman" w:cstheme="minorHAnsi"/>
          <w:color w:val="auto"/>
          <w:sz w:val="22"/>
          <w:szCs w:val="22"/>
        </w:rPr>
        <w:t xml:space="preserve">zażądać od </w:t>
      </w:r>
      <w:r w:rsidR="00BA6042">
        <w:rPr>
          <w:rFonts w:eastAsia="Times New Roman" w:cstheme="minorHAnsi"/>
          <w:color w:val="auto"/>
          <w:sz w:val="22"/>
          <w:szCs w:val="22"/>
        </w:rPr>
        <w:t>p</w:t>
      </w:r>
      <w:r w:rsidRPr="00C73025">
        <w:rPr>
          <w:rFonts w:eastAsia="Times New Roman" w:cstheme="minorHAnsi"/>
          <w:color w:val="auto"/>
          <w:sz w:val="22"/>
          <w:szCs w:val="22"/>
        </w:rPr>
        <w:t xml:space="preserve">rzedsiębiorcy ubiegającego się o dofinansowanie na usługi rozwojowe przedstawienia do wglądu umów o pracę lub umów cywilno-prawnych, zawartych z pracownikami, którzy będą uczestniczyć w usłudze rozwojowej (w zakresie, dotyczącym czasu zatrudnienia) oraz potwierdzenia zgłoszenia pracownika do ubezpieczeń społecznych; </w:t>
      </w:r>
    </w:p>
    <w:p w:rsidR="002549AC" w:rsidRPr="00C73025" w:rsidRDefault="002549AC" w:rsidP="002C38FE">
      <w:pPr>
        <w:pStyle w:val="Default"/>
        <w:numPr>
          <w:ilvl w:val="0"/>
          <w:numId w:val="47"/>
        </w:numPr>
        <w:spacing w:line="276" w:lineRule="auto"/>
        <w:ind w:left="426" w:firstLine="0"/>
        <w:jc w:val="both"/>
        <w:rPr>
          <w:rFonts w:eastAsia="Times New Roman" w:cstheme="minorHAnsi"/>
          <w:color w:val="auto"/>
          <w:sz w:val="22"/>
          <w:szCs w:val="22"/>
        </w:rPr>
      </w:pPr>
      <w:r w:rsidRPr="00C73025">
        <w:rPr>
          <w:rFonts w:eastAsia="Times New Roman" w:cstheme="minorHAnsi"/>
          <w:color w:val="auto"/>
          <w:sz w:val="22"/>
          <w:szCs w:val="22"/>
        </w:rPr>
        <w:t xml:space="preserve">zażądać od </w:t>
      </w:r>
      <w:r w:rsidR="00BA6042">
        <w:rPr>
          <w:rFonts w:eastAsia="Times New Roman" w:cstheme="minorHAnsi"/>
          <w:color w:val="auto"/>
          <w:sz w:val="22"/>
          <w:szCs w:val="22"/>
        </w:rPr>
        <w:t>p</w:t>
      </w:r>
      <w:r w:rsidRPr="00C73025">
        <w:rPr>
          <w:rFonts w:eastAsia="Times New Roman" w:cstheme="minorHAnsi"/>
          <w:color w:val="auto"/>
          <w:sz w:val="22"/>
          <w:szCs w:val="22"/>
        </w:rPr>
        <w:t xml:space="preserve">rzedsiębiorcy ubiegającego się o dofinansowanie na usługi rozwojowe przedstawienia kserokopii dokumentów potwierdzających prawo do dysponowania lokalem w miejscu dodatkowego prowadzenia działalności gospodarczej (dotyczy subregionu rzeszowskiego). </w:t>
      </w:r>
    </w:p>
    <w:p w:rsidR="002549AC" w:rsidRPr="00C73025" w:rsidRDefault="002549AC" w:rsidP="002C38FE">
      <w:pPr>
        <w:pStyle w:val="Akapitzlist"/>
        <w:numPr>
          <w:ilvl w:val="0"/>
          <w:numId w:val="43"/>
        </w:numPr>
        <w:autoSpaceDE w:val="0"/>
        <w:autoSpaceDN w:val="0"/>
        <w:adjustRightInd w:val="0"/>
        <w:spacing w:after="0"/>
        <w:ind w:left="426" w:hanging="426"/>
        <w:jc w:val="both"/>
        <w:rPr>
          <w:rFonts w:ascii="Calibri" w:eastAsia="Times New Roman" w:hAnsi="Calibri" w:cstheme="minorHAnsi"/>
        </w:rPr>
      </w:pPr>
      <w:r w:rsidRPr="00C73025">
        <w:rPr>
          <w:rFonts w:ascii="Calibri" w:eastAsia="Times New Roman" w:hAnsi="Calibri" w:cstheme="minorHAnsi"/>
        </w:rPr>
        <w:t>Przedsiębiorca zainteresowany udziałem w Projekcie składa wypełnione i podpisane dokumenty zgłoszeniowe do Operatora:</w:t>
      </w:r>
    </w:p>
    <w:p w:rsidR="002549AC" w:rsidRPr="00C73025" w:rsidRDefault="002549AC" w:rsidP="00927009">
      <w:pPr>
        <w:pStyle w:val="Akapitzlist"/>
        <w:autoSpaceDE w:val="0"/>
        <w:autoSpaceDN w:val="0"/>
        <w:adjustRightInd w:val="0"/>
        <w:spacing w:after="0"/>
        <w:ind w:left="709" w:hanging="283"/>
        <w:jc w:val="both"/>
        <w:rPr>
          <w:rFonts w:ascii="Calibri" w:eastAsia="Times New Roman" w:hAnsi="Calibri" w:cstheme="minorHAnsi"/>
        </w:rPr>
      </w:pPr>
      <w:r w:rsidRPr="00C73025">
        <w:rPr>
          <w:rFonts w:ascii="Calibri" w:eastAsia="Times New Roman" w:hAnsi="Calibri" w:cstheme="minorHAnsi"/>
        </w:rPr>
        <w:t>• osobiście w Sekretariacie RARR S.A., ul. Szopena 51, 35-959 Rzeszów (II piętro, pokój nr 317),</w:t>
      </w:r>
    </w:p>
    <w:p w:rsidR="002549AC" w:rsidRPr="00C73025" w:rsidRDefault="002549AC" w:rsidP="00927009">
      <w:pPr>
        <w:pStyle w:val="Akapitzlist"/>
        <w:autoSpaceDE w:val="0"/>
        <w:autoSpaceDN w:val="0"/>
        <w:adjustRightInd w:val="0"/>
        <w:spacing w:after="0"/>
        <w:ind w:left="709" w:hanging="283"/>
        <w:jc w:val="both"/>
        <w:rPr>
          <w:rFonts w:ascii="Calibri" w:eastAsia="Times New Roman" w:hAnsi="Calibri" w:cstheme="minorHAnsi"/>
        </w:rPr>
      </w:pPr>
      <w:r w:rsidRPr="00C73025">
        <w:rPr>
          <w:rFonts w:ascii="Calibri" w:eastAsia="Times New Roman" w:hAnsi="Calibri" w:cstheme="minorHAnsi"/>
        </w:rPr>
        <w:t>• za pośrednictwem operatora pocztowego lub firmy kurierskiej, na adres:</w:t>
      </w:r>
      <w:r w:rsidR="00927009" w:rsidRPr="00C73025">
        <w:rPr>
          <w:rFonts w:ascii="Calibri" w:eastAsia="Times New Roman" w:hAnsi="Calibri" w:cstheme="minorHAnsi"/>
        </w:rPr>
        <w:t xml:space="preserve"> </w:t>
      </w:r>
      <w:r w:rsidRPr="00C73025">
        <w:rPr>
          <w:rFonts w:ascii="Calibri" w:eastAsia="Times New Roman" w:hAnsi="Calibri" w:cstheme="minorHAnsi"/>
        </w:rPr>
        <w:t>Rzeszowska Agencja Rozwoju Regionalnego S.A., Ul. Szopena 51, 35-959 Rzeszów,</w:t>
      </w:r>
    </w:p>
    <w:p w:rsidR="002549AC" w:rsidRPr="00C73025" w:rsidRDefault="002549AC" w:rsidP="00927009">
      <w:pPr>
        <w:pStyle w:val="Akapitzlist"/>
        <w:autoSpaceDE w:val="0"/>
        <w:autoSpaceDN w:val="0"/>
        <w:adjustRightInd w:val="0"/>
        <w:spacing w:after="0"/>
        <w:ind w:left="709" w:hanging="283"/>
        <w:jc w:val="both"/>
        <w:rPr>
          <w:rFonts w:ascii="Calibri" w:eastAsia="Times New Roman" w:hAnsi="Calibri" w:cstheme="minorHAnsi"/>
        </w:rPr>
      </w:pPr>
      <w:r w:rsidRPr="00C73025">
        <w:rPr>
          <w:rFonts w:ascii="Calibri" w:eastAsia="Times New Roman" w:hAnsi="Calibri" w:cstheme="minorHAnsi"/>
        </w:rPr>
        <w:t xml:space="preserve">• pocztą elektroniczną na adres e-mail: </w:t>
      </w:r>
      <w:hyperlink r:id="rId16" w:history="1">
        <w:r w:rsidR="00D62A0B" w:rsidRPr="00C73025">
          <w:rPr>
            <w:rStyle w:val="Hipercze"/>
            <w:rFonts w:ascii="Calibri" w:eastAsia="Times New Roman" w:hAnsi="Calibri" w:cstheme="minorHAnsi"/>
          </w:rPr>
          <w:t>generatorkompetencji@rarr.rzeszow.pl</w:t>
        </w:r>
      </w:hyperlink>
      <w:r w:rsidRPr="00C73025">
        <w:rPr>
          <w:rFonts w:ascii="Calibri" w:eastAsia="Times New Roman" w:hAnsi="Calibri" w:cstheme="minorHAnsi"/>
        </w:rPr>
        <w:t xml:space="preserve">, przy czym dokumenty zgłoszeniowe powinny być podpisane przy użyciu bezpiecznego podpisu elektronicznego, weryfikowanego kwalifikowanym certyfikatem, spełniającym warunki określone w ustawie </w:t>
      </w:r>
      <w:r w:rsidR="00B936E6">
        <w:rPr>
          <w:rFonts w:ascii="Calibri" w:eastAsia="Times New Roman" w:hAnsi="Calibri" w:cstheme="minorHAnsi"/>
        </w:rPr>
        <w:t xml:space="preserve">              </w:t>
      </w:r>
      <w:r w:rsidRPr="00C73025">
        <w:rPr>
          <w:rFonts w:ascii="Calibri" w:eastAsia="Times New Roman" w:hAnsi="Calibri" w:cstheme="minorHAnsi"/>
        </w:rPr>
        <w:t>o podpisie elektronicznym.</w:t>
      </w:r>
    </w:p>
    <w:p w:rsidR="002549AC" w:rsidRPr="00C73025" w:rsidRDefault="002549AC" w:rsidP="002C38FE">
      <w:pPr>
        <w:pStyle w:val="Akapitzlist"/>
        <w:numPr>
          <w:ilvl w:val="0"/>
          <w:numId w:val="43"/>
        </w:numPr>
        <w:autoSpaceDE w:val="0"/>
        <w:autoSpaceDN w:val="0"/>
        <w:adjustRightInd w:val="0"/>
        <w:spacing w:after="0"/>
        <w:ind w:left="426" w:hanging="426"/>
        <w:jc w:val="both"/>
        <w:rPr>
          <w:rFonts w:ascii="Calibri" w:eastAsia="Times New Roman" w:hAnsi="Calibri" w:cstheme="minorHAnsi"/>
        </w:rPr>
      </w:pPr>
      <w:r w:rsidRPr="00C73025">
        <w:rPr>
          <w:rFonts w:ascii="Calibri" w:eastAsia="Times New Roman" w:hAnsi="Calibri" w:cstheme="minorHAnsi"/>
        </w:rPr>
        <w:t xml:space="preserve">Rekrutacja do Projektu odbywa się na podstawie Formularza zgłoszeniowego, którego wzór stanowi załącznik nr 1 do niniejszego regulaminu. </w:t>
      </w:r>
    </w:p>
    <w:p w:rsidR="002549AC" w:rsidRPr="00C73025" w:rsidRDefault="002549AC" w:rsidP="002C38FE">
      <w:pPr>
        <w:pStyle w:val="Default"/>
        <w:numPr>
          <w:ilvl w:val="0"/>
          <w:numId w:val="43"/>
        </w:numPr>
        <w:spacing w:line="276" w:lineRule="auto"/>
        <w:ind w:left="426" w:hanging="426"/>
        <w:jc w:val="both"/>
        <w:rPr>
          <w:rFonts w:eastAsia="Times New Roman" w:cstheme="minorHAnsi"/>
          <w:color w:val="auto"/>
          <w:sz w:val="22"/>
          <w:szCs w:val="22"/>
        </w:rPr>
      </w:pPr>
      <w:r w:rsidRPr="00C73025">
        <w:rPr>
          <w:rFonts w:eastAsia="Times New Roman" w:cstheme="minorHAnsi"/>
          <w:color w:val="auto"/>
          <w:sz w:val="22"/>
          <w:szCs w:val="22"/>
        </w:rPr>
        <w:t xml:space="preserve">Każdy przedsiębiorca, ubiegający się o dofinansowanie usługi rozwojowej wraz z Formularzem zgłoszeniowym zobowiązany jest złożyć następujące dokumenty: </w:t>
      </w:r>
    </w:p>
    <w:p w:rsidR="002549AC" w:rsidRPr="00C73025" w:rsidRDefault="002549AC" w:rsidP="00B3302D">
      <w:pPr>
        <w:pStyle w:val="Akapitzlist"/>
        <w:numPr>
          <w:ilvl w:val="0"/>
          <w:numId w:val="18"/>
        </w:numPr>
        <w:autoSpaceDE w:val="0"/>
        <w:autoSpaceDN w:val="0"/>
        <w:adjustRightInd w:val="0"/>
        <w:spacing w:after="0"/>
        <w:ind w:left="851"/>
        <w:jc w:val="both"/>
        <w:rPr>
          <w:rFonts w:ascii="Calibri" w:eastAsia="Times New Roman" w:hAnsi="Calibri" w:cstheme="minorHAnsi"/>
        </w:rPr>
      </w:pPr>
      <w:r w:rsidRPr="00C73025">
        <w:rPr>
          <w:rFonts w:ascii="Calibri" w:eastAsia="Times New Roman" w:hAnsi="Calibri" w:cstheme="minorHAnsi"/>
        </w:rPr>
        <w:t>Dane Uczestnika Projektu.</w:t>
      </w:r>
    </w:p>
    <w:p w:rsidR="002549AC" w:rsidRPr="00C73025" w:rsidRDefault="002549AC" w:rsidP="00B3302D">
      <w:pPr>
        <w:pStyle w:val="Akapitzlist"/>
        <w:numPr>
          <w:ilvl w:val="0"/>
          <w:numId w:val="18"/>
        </w:numPr>
        <w:autoSpaceDE w:val="0"/>
        <w:autoSpaceDN w:val="0"/>
        <w:adjustRightInd w:val="0"/>
        <w:spacing w:after="0"/>
        <w:ind w:left="851"/>
        <w:jc w:val="both"/>
        <w:rPr>
          <w:rFonts w:ascii="Calibri" w:eastAsia="Times New Roman" w:hAnsi="Calibri" w:cstheme="minorHAnsi"/>
        </w:rPr>
      </w:pPr>
      <w:r w:rsidRPr="00C73025">
        <w:rPr>
          <w:rFonts w:ascii="Calibri" w:eastAsia="Times New Roman" w:hAnsi="Calibri" w:cstheme="minorHAnsi"/>
        </w:rPr>
        <w:t>Oświadczenie o spełnianiu kryteriów MŚP.</w:t>
      </w:r>
    </w:p>
    <w:p w:rsidR="002549AC" w:rsidRPr="00C73025" w:rsidRDefault="002549AC" w:rsidP="00B3302D">
      <w:pPr>
        <w:pStyle w:val="Akapitzlist"/>
        <w:numPr>
          <w:ilvl w:val="0"/>
          <w:numId w:val="18"/>
        </w:numPr>
        <w:autoSpaceDE w:val="0"/>
        <w:autoSpaceDN w:val="0"/>
        <w:adjustRightInd w:val="0"/>
        <w:spacing w:after="0"/>
        <w:ind w:left="851"/>
        <w:jc w:val="both"/>
        <w:rPr>
          <w:rFonts w:ascii="Calibri" w:eastAsia="Times New Roman" w:hAnsi="Calibri" w:cstheme="minorHAnsi"/>
        </w:rPr>
      </w:pPr>
      <w:r w:rsidRPr="00C73025">
        <w:rPr>
          <w:rFonts w:ascii="Calibri" w:eastAsia="Times New Roman" w:hAnsi="Calibri" w:cstheme="minorHAnsi"/>
        </w:rPr>
        <w:t>Oświadczenie wnioskodawcy o otrzymaniu / nieotrzymaniu pomocy de minimis (jeśli dotyczy)</w:t>
      </w:r>
      <w:r w:rsidR="00650F96" w:rsidRPr="00C73025">
        <w:rPr>
          <w:rFonts w:ascii="Calibri" w:eastAsia="Times New Roman" w:hAnsi="Calibri" w:cstheme="minorHAnsi"/>
        </w:rPr>
        <w:t>.</w:t>
      </w:r>
    </w:p>
    <w:p w:rsidR="002549AC" w:rsidRPr="00C73025" w:rsidRDefault="002549AC" w:rsidP="00B3302D">
      <w:pPr>
        <w:pStyle w:val="Akapitzlist"/>
        <w:numPr>
          <w:ilvl w:val="0"/>
          <w:numId w:val="18"/>
        </w:numPr>
        <w:autoSpaceDE w:val="0"/>
        <w:autoSpaceDN w:val="0"/>
        <w:adjustRightInd w:val="0"/>
        <w:spacing w:after="0"/>
        <w:ind w:left="851"/>
        <w:jc w:val="both"/>
        <w:rPr>
          <w:rFonts w:ascii="Calibri" w:eastAsia="Times New Roman" w:hAnsi="Calibri" w:cstheme="minorHAnsi"/>
        </w:rPr>
      </w:pPr>
      <w:r w:rsidRPr="00C73025">
        <w:rPr>
          <w:rFonts w:ascii="Calibri" w:eastAsia="Times New Roman" w:hAnsi="Calibri" w:cstheme="minorHAnsi"/>
        </w:rPr>
        <w:t>Formularz informacji przedstawianych przy ubieganiu się o pomoc de minimis (jeśli dotyczy)</w:t>
      </w:r>
      <w:r w:rsidR="00650F96" w:rsidRPr="00C73025">
        <w:rPr>
          <w:rFonts w:ascii="Calibri" w:eastAsia="Times New Roman" w:hAnsi="Calibri" w:cstheme="minorHAnsi"/>
        </w:rPr>
        <w:t>.</w:t>
      </w:r>
    </w:p>
    <w:p w:rsidR="002549AC" w:rsidRPr="00C73025" w:rsidRDefault="002549AC" w:rsidP="00B3302D">
      <w:pPr>
        <w:pStyle w:val="Akapitzlist"/>
        <w:numPr>
          <w:ilvl w:val="0"/>
          <w:numId w:val="18"/>
        </w:numPr>
        <w:autoSpaceDE w:val="0"/>
        <w:autoSpaceDN w:val="0"/>
        <w:adjustRightInd w:val="0"/>
        <w:spacing w:after="0"/>
        <w:ind w:left="851"/>
        <w:jc w:val="both"/>
        <w:rPr>
          <w:rFonts w:ascii="Calibri" w:eastAsia="Times New Roman" w:hAnsi="Calibri" w:cstheme="minorHAnsi"/>
        </w:rPr>
      </w:pPr>
      <w:r w:rsidRPr="00C73025">
        <w:rPr>
          <w:rFonts w:ascii="Calibri" w:eastAsia="Times New Roman" w:hAnsi="Calibri" w:cstheme="minorHAnsi"/>
        </w:rPr>
        <w:t xml:space="preserve">Formularz </w:t>
      </w:r>
      <w:r w:rsidR="00650F96" w:rsidRPr="00C73025">
        <w:rPr>
          <w:rFonts w:ascii="Calibri" w:eastAsia="Times New Roman" w:hAnsi="Calibri" w:cstheme="minorHAnsi"/>
        </w:rPr>
        <w:t xml:space="preserve">informacji przedstawianych </w:t>
      </w:r>
      <w:r w:rsidRPr="00C73025">
        <w:rPr>
          <w:rFonts w:ascii="Calibri" w:eastAsia="Times New Roman" w:hAnsi="Calibri" w:cstheme="minorHAnsi"/>
        </w:rPr>
        <w:t xml:space="preserve">przy ubieganiu się o pomoc inną niż pomoc w rolnictwie lub rybołówstwie, pomoc de minimis lub pomoc de minimis w rolnictwie </w:t>
      </w:r>
      <w:r w:rsidR="00650F96" w:rsidRPr="00C73025">
        <w:rPr>
          <w:rFonts w:ascii="Calibri" w:eastAsia="Times New Roman" w:hAnsi="Calibri" w:cstheme="minorHAnsi"/>
        </w:rPr>
        <w:t>lub rybołówstwie (jeśli dotyczy</w:t>
      </w:r>
      <w:r w:rsidRPr="00C73025">
        <w:rPr>
          <w:rFonts w:ascii="Calibri" w:eastAsia="Times New Roman" w:hAnsi="Calibri" w:cstheme="minorHAnsi"/>
        </w:rPr>
        <w:t>).</w:t>
      </w:r>
    </w:p>
    <w:p w:rsidR="002549AC" w:rsidRPr="00C73025" w:rsidRDefault="002549AC" w:rsidP="00B3302D">
      <w:pPr>
        <w:pStyle w:val="Akapitzlist"/>
        <w:numPr>
          <w:ilvl w:val="0"/>
          <w:numId w:val="18"/>
        </w:numPr>
        <w:autoSpaceDE w:val="0"/>
        <w:autoSpaceDN w:val="0"/>
        <w:adjustRightInd w:val="0"/>
        <w:spacing w:after="0"/>
        <w:ind w:left="851"/>
        <w:jc w:val="both"/>
        <w:rPr>
          <w:rFonts w:ascii="Calibri" w:eastAsia="Times New Roman" w:hAnsi="Calibri" w:cstheme="minorHAnsi"/>
        </w:rPr>
      </w:pPr>
      <w:r w:rsidRPr="00C73025">
        <w:rPr>
          <w:rFonts w:ascii="Calibri" w:eastAsia="Times New Roman" w:hAnsi="Calibri" w:cstheme="minorHAnsi"/>
        </w:rPr>
        <w:t xml:space="preserve">Oświadczenie  wnioskodawcy o nieotrzymaniu pomocy w odniesieniu do tego samego przedsięwzięcia (w przypadku ubiegania </w:t>
      </w:r>
      <w:r w:rsidR="00650F96" w:rsidRPr="00C73025">
        <w:rPr>
          <w:rFonts w:ascii="Calibri" w:eastAsia="Times New Roman" w:hAnsi="Calibri" w:cstheme="minorHAnsi"/>
        </w:rPr>
        <w:t xml:space="preserve">się </w:t>
      </w:r>
      <w:r w:rsidRPr="00C73025">
        <w:rPr>
          <w:rFonts w:ascii="Calibri" w:eastAsia="Times New Roman" w:hAnsi="Calibri" w:cstheme="minorHAnsi"/>
        </w:rPr>
        <w:t>o pomoc inna niż pomoc de minimis) (jeśli dotyczy)</w:t>
      </w:r>
      <w:r w:rsidR="00650F96" w:rsidRPr="00C73025">
        <w:rPr>
          <w:rFonts w:ascii="Calibri" w:eastAsia="Times New Roman" w:hAnsi="Calibri" w:cstheme="minorHAnsi"/>
        </w:rPr>
        <w:t>.</w:t>
      </w:r>
    </w:p>
    <w:p w:rsidR="002549AC" w:rsidRPr="00C73025" w:rsidRDefault="002549AC" w:rsidP="00B3302D">
      <w:pPr>
        <w:pStyle w:val="Akapitzlist"/>
        <w:numPr>
          <w:ilvl w:val="0"/>
          <w:numId w:val="18"/>
        </w:numPr>
        <w:autoSpaceDE w:val="0"/>
        <w:autoSpaceDN w:val="0"/>
        <w:adjustRightInd w:val="0"/>
        <w:spacing w:after="0"/>
        <w:ind w:left="851"/>
        <w:jc w:val="both"/>
        <w:rPr>
          <w:rFonts w:ascii="Calibri" w:eastAsia="Times New Roman" w:hAnsi="Calibri" w:cstheme="minorHAnsi"/>
        </w:rPr>
      </w:pPr>
      <w:r w:rsidRPr="00C73025">
        <w:rPr>
          <w:rFonts w:ascii="Calibri" w:eastAsia="Times New Roman" w:hAnsi="Calibri" w:cstheme="minorHAnsi"/>
        </w:rPr>
        <w:lastRenderedPageBreak/>
        <w:t>Oświadczenie Uczestnika Projektu (tylko dla przedsiębiorców będących osobami fizycznymi  prowadzącymi działalność gospodarczą) – oświadczenie wypełniają tylko właściciele przedsięb</w:t>
      </w:r>
      <w:r w:rsidR="00D62A0B" w:rsidRPr="00C73025">
        <w:rPr>
          <w:rFonts w:ascii="Calibri" w:eastAsia="Times New Roman" w:hAnsi="Calibri" w:cstheme="minorHAnsi"/>
        </w:rPr>
        <w:t>iorstwa.</w:t>
      </w:r>
    </w:p>
    <w:p w:rsidR="002549AC" w:rsidRPr="00C73025" w:rsidRDefault="002549AC" w:rsidP="00B3302D">
      <w:pPr>
        <w:pStyle w:val="Akapitzlist"/>
        <w:numPr>
          <w:ilvl w:val="0"/>
          <w:numId w:val="18"/>
        </w:numPr>
        <w:autoSpaceDE w:val="0"/>
        <w:autoSpaceDN w:val="0"/>
        <w:adjustRightInd w:val="0"/>
        <w:spacing w:after="0"/>
        <w:ind w:left="851"/>
        <w:jc w:val="both"/>
        <w:rPr>
          <w:rFonts w:ascii="Calibri" w:eastAsia="Times New Roman" w:hAnsi="Calibri" w:cstheme="minorHAnsi"/>
        </w:rPr>
      </w:pPr>
      <w:r w:rsidRPr="00C6617A">
        <w:rPr>
          <w:rFonts w:ascii="Calibri" w:eastAsia="Times New Roman" w:hAnsi="Calibri" w:cstheme="minorHAnsi"/>
        </w:rPr>
        <w:t>Kartę usługi opublikowaną w Bazie Usług Rozwojowych, stanowiąc</w:t>
      </w:r>
      <w:r w:rsidR="00C6617A" w:rsidRPr="00C6617A">
        <w:rPr>
          <w:rFonts w:ascii="Calibri" w:eastAsia="Times New Roman" w:hAnsi="Calibri" w:cstheme="minorHAnsi"/>
        </w:rPr>
        <w:t>ą</w:t>
      </w:r>
      <w:r w:rsidRPr="00C6617A">
        <w:rPr>
          <w:rFonts w:ascii="Calibri" w:eastAsia="Times New Roman" w:hAnsi="Calibri" w:cstheme="minorHAnsi"/>
        </w:rPr>
        <w:t xml:space="preserve"> załącznik do Formularza </w:t>
      </w:r>
      <w:r w:rsidR="00C6617A">
        <w:rPr>
          <w:rFonts w:ascii="Calibri" w:eastAsia="Times New Roman" w:hAnsi="Calibri" w:cstheme="minorHAnsi"/>
        </w:rPr>
        <w:t>z</w:t>
      </w:r>
      <w:r w:rsidRPr="00C73025">
        <w:rPr>
          <w:rFonts w:ascii="Calibri" w:eastAsia="Times New Roman" w:hAnsi="Calibri" w:cstheme="minorHAnsi"/>
        </w:rPr>
        <w:t>głoszeniowego.</w:t>
      </w:r>
    </w:p>
    <w:p w:rsidR="002549AC" w:rsidRPr="00C73025" w:rsidRDefault="002549AC" w:rsidP="00B3302D">
      <w:pPr>
        <w:pStyle w:val="Akapitzlist"/>
        <w:numPr>
          <w:ilvl w:val="0"/>
          <w:numId w:val="18"/>
        </w:numPr>
        <w:autoSpaceDE w:val="0"/>
        <w:autoSpaceDN w:val="0"/>
        <w:adjustRightInd w:val="0"/>
        <w:spacing w:after="0"/>
        <w:ind w:left="851"/>
        <w:jc w:val="both"/>
        <w:rPr>
          <w:rFonts w:ascii="Calibri" w:eastAsia="Times New Roman" w:hAnsi="Calibri" w:cstheme="minorHAnsi"/>
        </w:rPr>
      </w:pPr>
      <w:r w:rsidRPr="00C73025">
        <w:rPr>
          <w:rFonts w:ascii="Calibri" w:eastAsia="Times New Roman" w:hAnsi="Calibri" w:cstheme="minorHAnsi"/>
        </w:rPr>
        <w:t>Zaświadczenie o uzyskanym wsparciu w postaci analizy potrzeb rozwojowych lub planów rozwoju w ramach działania 2.2 PO WER (jeśli dotyczy).</w:t>
      </w:r>
    </w:p>
    <w:p w:rsidR="002549AC" w:rsidRPr="00C73025" w:rsidRDefault="002549AC" w:rsidP="00B3302D">
      <w:pPr>
        <w:pStyle w:val="Akapitzlist"/>
        <w:numPr>
          <w:ilvl w:val="0"/>
          <w:numId w:val="18"/>
        </w:numPr>
        <w:autoSpaceDE w:val="0"/>
        <w:autoSpaceDN w:val="0"/>
        <w:adjustRightInd w:val="0"/>
        <w:spacing w:after="0"/>
        <w:ind w:left="851"/>
        <w:jc w:val="both"/>
        <w:rPr>
          <w:rFonts w:ascii="Calibri" w:eastAsia="Times New Roman" w:hAnsi="Calibri" w:cstheme="minorHAnsi"/>
        </w:rPr>
      </w:pPr>
      <w:r w:rsidRPr="00C73025">
        <w:rPr>
          <w:rFonts w:ascii="Calibri" w:eastAsia="Times New Roman" w:hAnsi="Calibri" w:cstheme="minorHAnsi"/>
        </w:rPr>
        <w:t>Pełnomocnictwo do reprezentowania przedsiębiorcy (jeśli dotyczy).</w:t>
      </w:r>
    </w:p>
    <w:p w:rsidR="002549AC" w:rsidRPr="00C73025" w:rsidRDefault="002549AC" w:rsidP="002C38FE">
      <w:pPr>
        <w:pStyle w:val="Default"/>
        <w:numPr>
          <w:ilvl w:val="0"/>
          <w:numId w:val="43"/>
        </w:numPr>
        <w:spacing w:line="276" w:lineRule="auto"/>
        <w:ind w:left="426" w:hanging="426"/>
        <w:jc w:val="both"/>
        <w:rPr>
          <w:rFonts w:eastAsia="Times New Roman" w:cstheme="minorHAnsi"/>
          <w:color w:val="auto"/>
          <w:sz w:val="22"/>
          <w:szCs w:val="22"/>
        </w:rPr>
      </w:pPr>
      <w:r w:rsidRPr="00C73025">
        <w:rPr>
          <w:rFonts w:eastAsia="Times New Roman" w:cstheme="minorHAnsi"/>
          <w:color w:val="auto"/>
          <w:sz w:val="22"/>
          <w:szCs w:val="22"/>
        </w:rPr>
        <w:t xml:space="preserve">Na dzień składania Formularza </w:t>
      </w:r>
      <w:r w:rsidR="00C6617A">
        <w:rPr>
          <w:rFonts w:eastAsia="Times New Roman" w:cstheme="minorHAnsi"/>
          <w:color w:val="auto"/>
          <w:sz w:val="22"/>
          <w:szCs w:val="22"/>
        </w:rPr>
        <w:t>z</w:t>
      </w:r>
      <w:r w:rsidRPr="00C73025">
        <w:rPr>
          <w:rFonts w:eastAsia="Times New Roman" w:cstheme="minorHAnsi"/>
          <w:color w:val="auto"/>
          <w:sz w:val="22"/>
          <w:szCs w:val="22"/>
        </w:rPr>
        <w:t>głoszeniowego przedsiębiorca powinien posiadać utworzony profil uczestnika instytucjonalnego w Bazie Usług Rozwojowych.</w:t>
      </w:r>
    </w:p>
    <w:p w:rsidR="002549AC" w:rsidRPr="00C73025" w:rsidRDefault="002549AC" w:rsidP="002C38FE">
      <w:pPr>
        <w:pStyle w:val="Default"/>
        <w:numPr>
          <w:ilvl w:val="0"/>
          <w:numId w:val="43"/>
        </w:numPr>
        <w:spacing w:line="276" w:lineRule="auto"/>
        <w:ind w:left="426" w:hanging="426"/>
        <w:jc w:val="both"/>
        <w:rPr>
          <w:rFonts w:eastAsia="Times New Roman" w:cstheme="minorHAnsi"/>
          <w:color w:val="auto"/>
          <w:sz w:val="22"/>
          <w:szCs w:val="22"/>
        </w:rPr>
      </w:pPr>
      <w:r w:rsidRPr="00C73025">
        <w:rPr>
          <w:rFonts w:eastAsia="Times New Roman" w:cstheme="minorHAnsi"/>
          <w:color w:val="auto"/>
          <w:sz w:val="22"/>
          <w:szCs w:val="22"/>
        </w:rPr>
        <w:t xml:space="preserve">Terminy przyjmowania Formularzy </w:t>
      </w:r>
      <w:r w:rsidR="00C6617A">
        <w:rPr>
          <w:rFonts w:eastAsia="Times New Roman" w:cstheme="minorHAnsi"/>
          <w:color w:val="auto"/>
          <w:sz w:val="22"/>
          <w:szCs w:val="22"/>
        </w:rPr>
        <w:t>z</w:t>
      </w:r>
      <w:r w:rsidRPr="00C73025">
        <w:rPr>
          <w:rFonts w:eastAsia="Times New Roman" w:cstheme="minorHAnsi"/>
          <w:color w:val="auto"/>
          <w:sz w:val="22"/>
          <w:szCs w:val="22"/>
        </w:rPr>
        <w:t>głoszeniowych w ramach danej edycji naboru będą określone w ogłoszeniach o naborze, publicznie dostępnych na stronie internetowej Operatora oraz na stronie internetowej Projektu.</w:t>
      </w:r>
    </w:p>
    <w:p w:rsidR="002549AC" w:rsidRPr="00C73025" w:rsidRDefault="002549AC" w:rsidP="002C38FE">
      <w:pPr>
        <w:pStyle w:val="Default"/>
        <w:numPr>
          <w:ilvl w:val="0"/>
          <w:numId w:val="43"/>
        </w:numPr>
        <w:spacing w:line="276" w:lineRule="auto"/>
        <w:ind w:left="426" w:hanging="426"/>
        <w:jc w:val="both"/>
        <w:rPr>
          <w:rFonts w:eastAsia="Times New Roman" w:cstheme="minorHAnsi"/>
          <w:color w:val="auto"/>
          <w:sz w:val="22"/>
          <w:szCs w:val="22"/>
        </w:rPr>
      </w:pPr>
      <w:r w:rsidRPr="00C73025">
        <w:rPr>
          <w:rFonts w:eastAsia="Times New Roman" w:cstheme="minorHAnsi"/>
          <w:color w:val="auto"/>
          <w:sz w:val="22"/>
          <w:szCs w:val="22"/>
        </w:rPr>
        <w:t>Za dzień skutecznego doręczenia dokumentów zgłoszeniowych uznaje się:</w:t>
      </w:r>
    </w:p>
    <w:p w:rsidR="003F24ED" w:rsidRPr="00C73025" w:rsidRDefault="002549AC" w:rsidP="004E04D0">
      <w:pPr>
        <w:pStyle w:val="Akapitzlist"/>
        <w:numPr>
          <w:ilvl w:val="0"/>
          <w:numId w:val="45"/>
        </w:numPr>
        <w:autoSpaceDE w:val="0"/>
        <w:autoSpaceDN w:val="0"/>
        <w:adjustRightInd w:val="0"/>
        <w:spacing w:after="0"/>
        <w:ind w:left="851" w:hanging="283"/>
        <w:jc w:val="both"/>
        <w:rPr>
          <w:rFonts w:ascii="Calibri" w:eastAsia="Times New Roman" w:hAnsi="Calibri" w:cstheme="minorHAnsi"/>
        </w:rPr>
      </w:pPr>
      <w:r w:rsidRPr="00C73025">
        <w:rPr>
          <w:rFonts w:ascii="Calibri" w:eastAsia="Times New Roman" w:hAnsi="Calibri" w:cstheme="minorHAnsi"/>
        </w:rPr>
        <w:t xml:space="preserve">w przypadku doręczenia osobistego – datę przyjęcia dokumentów zgłoszeniowych potwierdzoną pisemnie w sekretariacie Operatora (pokój nr 317), </w:t>
      </w:r>
    </w:p>
    <w:p w:rsidR="003F24ED" w:rsidRPr="00C73025" w:rsidRDefault="002549AC" w:rsidP="004E04D0">
      <w:pPr>
        <w:pStyle w:val="Akapitzlist"/>
        <w:numPr>
          <w:ilvl w:val="0"/>
          <w:numId w:val="45"/>
        </w:numPr>
        <w:autoSpaceDE w:val="0"/>
        <w:autoSpaceDN w:val="0"/>
        <w:adjustRightInd w:val="0"/>
        <w:spacing w:after="0"/>
        <w:ind w:left="851" w:hanging="283"/>
        <w:jc w:val="both"/>
        <w:rPr>
          <w:rFonts w:ascii="Calibri" w:eastAsia="Times New Roman" w:hAnsi="Calibri" w:cstheme="minorHAnsi"/>
        </w:rPr>
      </w:pPr>
      <w:r w:rsidRPr="00C73025">
        <w:rPr>
          <w:rFonts w:ascii="Calibri" w:eastAsia="Times New Roman" w:hAnsi="Calibri" w:cstheme="minorHAnsi"/>
        </w:rPr>
        <w:t>w przypadku doręczenia za pośrednictwem operatora pocztowego lub firmy kurierskiej – datę doręczenia dokumentów zgłoszeniowych do Operatora,</w:t>
      </w:r>
    </w:p>
    <w:p w:rsidR="002549AC" w:rsidRPr="00C73025" w:rsidRDefault="002549AC" w:rsidP="004E04D0">
      <w:pPr>
        <w:pStyle w:val="Akapitzlist"/>
        <w:numPr>
          <w:ilvl w:val="0"/>
          <w:numId w:val="45"/>
        </w:numPr>
        <w:autoSpaceDE w:val="0"/>
        <w:autoSpaceDN w:val="0"/>
        <w:adjustRightInd w:val="0"/>
        <w:spacing w:after="0"/>
        <w:ind w:left="851" w:hanging="283"/>
        <w:jc w:val="both"/>
        <w:rPr>
          <w:rFonts w:ascii="Calibri" w:eastAsia="Times New Roman" w:hAnsi="Calibri" w:cstheme="minorHAnsi"/>
        </w:rPr>
      </w:pPr>
      <w:r w:rsidRPr="00C73025">
        <w:rPr>
          <w:rFonts w:ascii="Calibri" w:eastAsia="Times New Roman" w:hAnsi="Calibri" w:cstheme="minorHAnsi"/>
        </w:rPr>
        <w:t>pocztą elektroniczną – w terminie naboru</w:t>
      </w:r>
      <w:r w:rsidR="005A0603" w:rsidRPr="00C73025">
        <w:rPr>
          <w:rFonts w:ascii="Calibri" w:eastAsia="Times New Roman" w:hAnsi="Calibri" w:cstheme="minorHAnsi"/>
        </w:rPr>
        <w:t xml:space="preserve"> (dotyczy kwalifikowanego podpisu elektronicznego)</w:t>
      </w:r>
      <w:r w:rsidRPr="00C73025">
        <w:rPr>
          <w:rFonts w:ascii="Calibri" w:eastAsia="Times New Roman" w:hAnsi="Calibri" w:cstheme="minorHAnsi"/>
        </w:rPr>
        <w:t>.</w:t>
      </w:r>
    </w:p>
    <w:p w:rsidR="002549AC" w:rsidRPr="00C73025" w:rsidRDefault="002549AC" w:rsidP="002C38FE">
      <w:pPr>
        <w:pStyle w:val="Default"/>
        <w:numPr>
          <w:ilvl w:val="0"/>
          <w:numId w:val="43"/>
        </w:numPr>
        <w:spacing w:line="276" w:lineRule="auto"/>
        <w:ind w:left="426" w:hanging="426"/>
        <w:jc w:val="both"/>
        <w:rPr>
          <w:rFonts w:eastAsia="Times New Roman" w:cstheme="minorHAnsi"/>
          <w:color w:val="auto"/>
          <w:sz w:val="22"/>
          <w:szCs w:val="22"/>
        </w:rPr>
      </w:pPr>
      <w:r w:rsidRPr="00C73025">
        <w:rPr>
          <w:rFonts w:eastAsia="Times New Roman" w:cstheme="minorHAnsi"/>
          <w:color w:val="auto"/>
          <w:sz w:val="22"/>
          <w:szCs w:val="22"/>
        </w:rPr>
        <w:t xml:space="preserve">Przed zakończeniem terminu naboru </w:t>
      </w:r>
      <w:r w:rsidR="00C6617A">
        <w:rPr>
          <w:rFonts w:eastAsia="Times New Roman" w:cstheme="minorHAnsi"/>
          <w:color w:val="auto"/>
          <w:sz w:val="22"/>
          <w:szCs w:val="22"/>
        </w:rPr>
        <w:t>F</w:t>
      </w:r>
      <w:r w:rsidRPr="00C73025">
        <w:rPr>
          <w:rFonts w:eastAsia="Times New Roman" w:cstheme="minorHAnsi"/>
          <w:color w:val="auto"/>
          <w:sz w:val="22"/>
          <w:szCs w:val="22"/>
        </w:rPr>
        <w:t xml:space="preserve">ormularzy zgłoszeniowych w ramach danej edycji, </w:t>
      </w:r>
      <w:r w:rsidR="00BA6042">
        <w:rPr>
          <w:rFonts w:eastAsia="Times New Roman" w:cstheme="minorHAnsi"/>
          <w:color w:val="auto"/>
          <w:sz w:val="22"/>
          <w:szCs w:val="22"/>
        </w:rPr>
        <w:t>p</w:t>
      </w:r>
      <w:r w:rsidRPr="00C73025">
        <w:rPr>
          <w:rFonts w:eastAsia="Times New Roman" w:cstheme="minorHAnsi"/>
          <w:color w:val="auto"/>
          <w:sz w:val="22"/>
          <w:szCs w:val="22"/>
        </w:rPr>
        <w:t>rzedsiębiorca ma prawo wycofania Formularza zgłoszeniowego złożonego do Operatora.</w:t>
      </w:r>
    </w:p>
    <w:p w:rsidR="002549AC" w:rsidRPr="00C73025" w:rsidRDefault="002549AC" w:rsidP="002C38FE">
      <w:pPr>
        <w:pStyle w:val="Default"/>
        <w:numPr>
          <w:ilvl w:val="0"/>
          <w:numId w:val="43"/>
        </w:numPr>
        <w:spacing w:line="276" w:lineRule="auto"/>
        <w:ind w:left="426" w:hanging="426"/>
        <w:jc w:val="both"/>
        <w:rPr>
          <w:rFonts w:eastAsia="Times New Roman" w:cstheme="minorHAnsi"/>
          <w:color w:val="auto"/>
          <w:sz w:val="22"/>
          <w:szCs w:val="22"/>
        </w:rPr>
      </w:pPr>
      <w:r w:rsidRPr="00C73025">
        <w:rPr>
          <w:rFonts w:eastAsia="Times New Roman" w:cstheme="minorHAnsi"/>
          <w:color w:val="auto"/>
          <w:sz w:val="22"/>
          <w:szCs w:val="22"/>
        </w:rPr>
        <w:t xml:space="preserve">Wszystkie złożone Formularze zgłoszeniowe </w:t>
      </w:r>
      <w:r w:rsidR="003A46EF" w:rsidRPr="00C73025">
        <w:rPr>
          <w:rFonts w:eastAsia="Times New Roman" w:cstheme="minorHAnsi"/>
          <w:color w:val="auto"/>
          <w:sz w:val="22"/>
          <w:szCs w:val="22"/>
        </w:rPr>
        <w:t xml:space="preserve">wraz z załącznikami </w:t>
      </w:r>
      <w:r w:rsidRPr="00C73025">
        <w:rPr>
          <w:rFonts w:eastAsia="Times New Roman" w:cstheme="minorHAnsi"/>
          <w:color w:val="auto"/>
          <w:sz w:val="22"/>
          <w:szCs w:val="22"/>
        </w:rPr>
        <w:t>będą podlegały wstępnej ocenie</w:t>
      </w:r>
      <w:r w:rsidR="0062152C" w:rsidRPr="00C73025">
        <w:rPr>
          <w:rFonts w:asciiTheme="minorHAnsi" w:eastAsia="Times New Roman" w:hAnsiTheme="minorHAnsi" w:cstheme="minorHAnsi"/>
          <w:color w:val="auto"/>
          <w:sz w:val="22"/>
          <w:szCs w:val="22"/>
        </w:rPr>
        <w:t xml:space="preserve"> </w:t>
      </w:r>
      <w:r w:rsidR="0062152C" w:rsidRPr="00C73025">
        <w:rPr>
          <w:rFonts w:eastAsia="Times New Roman" w:cstheme="minorHAnsi"/>
          <w:color w:val="auto"/>
          <w:sz w:val="22"/>
          <w:szCs w:val="22"/>
        </w:rPr>
        <w:t>przy pomocy Karty wstępnej oceny Formularza zgłoszeniowego do projektu</w:t>
      </w:r>
      <w:r w:rsidR="00644CB2">
        <w:rPr>
          <w:rFonts w:eastAsia="Times New Roman" w:cstheme="minorHAnsi"/>
          <w:color w:val="auto"/>
          <w:sz w:val="22"/>
          <w:szCs w:val="22"/>
        </w:rPr>
        <w:t>,</w:t>
      </w:r>
      <w:r w:rsidR="0062152C" w:rsidRPr="00C73025">
        <w:rPr>
          <w:rFonts w:eastAsia="Times New Roman" w:cstheme="minorHAnsi"/>
          <w:color w:val="auto"/>
          <w:sz w:val="22"/>
          <w:szCs w:val="22"/>
        </w:rPr>
        <w:t xml:space="preserve"> której wzór stanowi załącznik nr 4 do niniejszego regulaminu</w:t>
      </w:r>
      <w:r w:rsidRPr="00C73025">
        <w:rPr>
          <w:rFonts w:eastAsia="Times New Roman" w:cstheme="minorHAnsi"/>
          <w:color w:val="auto"/>
          <w:sz w:val="22"/>
          <w:szCs w:val="22"/>
        </w:rPr>
        <w:t>, na p</w:t>
      </w:r>
      <w:r w:rsidR="003A46EF" w:rsidRPr="00C73025">
        <w:rPr>
          <w:rFonts w:eastAsia="Times New Roman" w:cstheme="minorHAnsi"/>
          <w:color w:val="auto"/>
          <w:sz w:val="22"/>
          <w:szCs w:val="22"/>
        </w:rPr>
        <w:t>odstawie informacji zawartych w </w:t>
      </w:r>
      <w:r w:rsidRPr="00C73025">
        <w:rPr>
          <w:rFonts w:eastAsia="Times New Roman" w:cstheme="minorHAnsi"/>
          <w:color w:val="auto"/>
          <w:sz w:val="22"/>
          <w:szCs w:val="22"/>
        </w:rPr>
        <w:t xml:space="preserve">dokumentach. Wstępna ocena dokonywana będzie w celu ustalenia listy rankingowej. </w:t>
      </w:r>
    </w:p>
    <w:p w:rsidR="002549AC" w:rsidRPr="00C73025" w:rsidRDefault="002549AC" w:rsidP="002C38FE">
      <w:pPr>
        <w:pStyle w:val="Default"/>
        <w:numPr>
          <w:ilvl w:val="0"/>
          <w:numId w:val="43"/>
        </w:numPr>
        <w:spacing w:line="276" w:lineRule="auto"/>
        <w:ind w:left="426" w:hanging="426"/>
        <w:jc w:val="both"/>
        <w:rPr>
          <w:rFonts w:eastAsia="Times New Roman" w:cstheme="minorHAnsi"/>
          <w:color w:val="auto"/>
          <w:sz w:val="22"/>
          <w:szCs w:val="22"/>
        </w:rPr>
      </w:pPr>
      <w:r w:rsidRPr="00C73025">
        <w:rPr>
          <w:rFonts w:eastAsia="Times New Roman" w:cstheme="minorHAnsi"/>
          <w:color w:val="auto"/>
          <w:sz w:val="22"/>
          <w:szCs w:val="22"/>
        </w:rPr>
        <w:t>Po publikacji listy rankingowej Formularz zgłoszeniowy zost</w:t>
      </w:r>
      <w:r w:rsidR="00073A44" w:rsidRPr="00C73025">
        <w:rPr>
          <w:rFonts w:eastAsia="Times New Roman" w:cstheme="minorHAnsi"/>
          <w:color w:val="auto"/>
          <w:sz w:val="22"/>
          <w:szCs w:val="22"/>
        </w:rPr>
        <w:t>anie poddany ocenie pogłębionej, przy pomocy Karty pogłębionej oceny Formularza zgłoszeniowego do projektu</w:t>
      </w:r>
      <w:r w:rsidR="00644CB2">
        <w:rPr>
          <w:rFonts w:eastAsia="Times New Roman" w:cstheme="minorHAnsi"/>
          <w:color w:val="auto"/>
          <w:sz w:val="22"/>
          <w:szCs w:val="22"/>
        </w:rPr>
        <w:t>,</w:t>
      </w:r>
      <w:r w:rsidR="00073A44" w:rsidRPr="00C73025">
        <w:rPr>
          <w:rFonts w:eastAsia="Times New Roman" w:cstheme="minorHAnsi"/>
          <w:color w:val="auto"/>
          <w:sz w:val="22"/>
          <w:szCs w:val="22"/>
        </w:rPr>
        <w:t xml:space="preserve"> której wzór stanowi załącznik nr 5 do niniejszego regulaminu.</w:t>
      </w:r>
    </w:p>
    <w:p w:rsidR="002549AC" w:rsidRPr="00C73025" w:rsidRDefault="002549AC" w:rsidP="002C38FE">
      <w:pPr>
        <w:pStyle w:val="Default"/>
        <w:numPr>
          <w:ilvl w:val="0"/>
          <w:numId w:val="43"/>
        </w:numPr>
        <w:spacing w:line="276" w:lineRule="auto"/>
        <w:ind w:left="426" w:hanging="426"/>
        <w:jc w:val="both"/>
        <w:rPr>
          <w:rFonts w:eastAsia="Times New Roman" w:cstheme="minorHAnsi"/>
          <w:color w:val="auto"/>
          <w:sz w:val="22"/>
          <w:szCs w:val="22"/>
        </w:rPr>
      </w:pPr>
      <w:r w:rsidRPr="00C73025">
        <w:rPr>
          <w:rFonts w:eastAsia="Times New Roman" w:cstheme="minorHAnsi"/>
          <w:color w:val="auto"/>
          <w:sz w:val="22"/>
          <w:szCs w:val="22"/>
        </w:rPr>
        <w:t xml:space="preserve">Ocena Formularzy zgłoszeniowych, na każdym etapie, prowadzona będzie przez pracowników Operatora zaangażowanych w realizację Projektu. Przeprowadzana będzie przez dwóch pracowników Operatora w sposób bezstronny. </w:t>
      </w:r>
    </w:p>
    <w:p w:rsidR="002549AC" w:rsidRPr="00C73025" w:rsidRDefault="002549AC" w:rsidP="002C38FE">
      <w:pPr>
        <w:pStyle w:val="Default"/>
        <w:numPr>
          <w:ilvl w:val="0"/>
          <w:numId w:val="43"/>
        </w:numPr>
        <w:spacing w:line="276" w:lineRule="auto"/>
        <w:ind w:left="426" w:hanging="426"/>
        <w:jc w:val="both"/>
        <w:rPr>
          <w:rFonts w:eastAsia="Times New Roman" w:cstheme="minorHAnsi"/>
          <w:color w:val="auto"/>
          <w:sz w:val="22"/>
          <w:szCs w:val="22"/>
        </w:rPr>
      </w:pPr>
      <w:r w:rsidRPr="00C73025">
        <w:rPr>
          <w:rFonts w:eastAsia="Times New Roman" w:cstheme="minorHAnsi"/>
          <w:color w:val="auto"/>
          <w:sz w:val="22"/>
          <w:szCs w:val="22"/>
        </w:rPr>
        <w:t>Na etapie wstępnej oceny weryfikowane będą następujące kryteria kontrolne:</w:t>
      </w:r>
    </w:p>
    <w:p w:rsidR="002549AC" w:rsidRPr="00C73025" w:rsidRDefault="002549AC" w:rsidP="00E86289">
      <w:pPr>
        <w:pStyle w:val="Akapitzlist"/>
        <w:numPr>
          <w:ilvl w:val="0"/>
          <w:numId w:val="38"/>
        </w:numPr>
        <w:autoSpaceDE w:val="0"/>
        <w:autoSpaceDN w:val="0"/>
        <w:adjustRightInd w:val="0"/>
        <w:spacing w:after="0"/>
        <w:ind w:left="426" w:firstLine="0"/>
        <w:jc w:val="both"/>
        <w:rPr>
          <w:rFonts w:ascii="Calibri" w:eastAsia="Times New Roman" w:hAnsi="Calibri" w:cstheme="minorHAnsi"/>
        </w:rPr>
      </w:pPr>
      <w:r w:rsidRPr="00C73025">
        <w:rPr>
          <w:rFonts w:ascii="Calibri" w:eastAsia="Times New Roman" w:hAnsi="Calibri" w:cstheme="minorHAnsi"/>
        </w:rPr>
        <w:t>Czy Formularz zgłoszeniowy został złożony w terminie naboru?</w:t>
      </w:r>
    </w:p>
    <w:p w:rsidR="002549AC" w:rsidRPr="00C73025" w:rsidRDefault="002549AC" w:rsidP="00E86289">
      <w:pPr>
        <w:pStyle w:val="Akapitzlist"/>
        <w:numPr>
          <w:ilvl w:val="0"/>
          <w:numId w:val="38"/>
        </w:numPr>
        <w:autoSpaceDE w:val="0"/>
        <w:autoSpaceDN w:val="0"/>
        <w:adjustRightInd w:val="0"/>
        <w:spacing w:after="0"/>
        <w:ind w:left="426" w:firstLine="0"/>
        <w:jc w:val="both"/>
        <w:rPr>
          <w:rFonts w:ascii="Calibri" w:eastAsia="Times New Roman" w:hAnsi="Calibri" w:cstheme="minorHAnsi"/>
        </w:rPr>
      </w:pPr>
      <w:r w:rsidRPr="00C73025">
        <w:rPr>
          <w:rFonts w:ascii="Calibri" w:eastAsia="Times New Roman" w:hAnsi="Calibri" w:cstheme="minorHAnsi"/>
        </w:rPr>
        <w:t>Czy Formularz zgłoszeniowy został złożony na aktualnym wzorze?</w:t>
      </w:r>
    </w:p>
    <w:p w:rsidR="002549AC" w:rsidRPr="00C73025" w:rsidRDefault="002549AC" w:rsidP="00E86289">
      <w:pPr>
        <w:pStyle w:val="Akapitzlist"/>
        <w:numPr>
          <w:ilvl w:val="0"/>
          <w:numId w:val="38"/>
        </w:numPr>
        <w:autoSpaceDE w:val="0"/>
        <w:autoSpaceDN w:val="0"/>
        <w:adjustRightInd w:val="0"/>
        <w:spacing w:after="0"/>
        <w:ind w:left="426" w:firstLine="0"/>
        <w:jc w:val="both"/>
        <w:rPr>
          <w:rFonts w:ascii="Calibri" w:eastAsia="Times New Roman" w:hAnsi="Calibri" w:cstheme="minorHAnsi"/>
        </w:rPr>
      </w:pPr>
      <w:r w:rsidRPr="00C73025">
        <w:rPr>
          <w:rFonts w:ascii="Calibri" w:eastAsia="Times New Roman" w:hAnsi="Calibri" w:cstheme="minorHAnsi"/>
        </w:rPr>
        <w:t>Czy Wnioskodawca posiada status MŚP?</w:t>
      </w:r>
    </w:p>
    <w:p w:rsidR="000C0FA6" w:rsidRPr="00C73025" w:rsidRDefault="000C0FA6" w:rsidP="000C0FA6">
      <w:pPr>
        <w:pStyle w:val="Akapitzlist"/>
        <w:numPr>
          <w:ilvl w:val="0"/>
          <w:numId w:val="38"/>
        </w:numPr>
        <w:autoSpaceDE w:val="0"/>
        <w:autoSpaceDN w:val="0"/>
        <w:adjustRightInd w:val="0"/>
        <w:spacing w:after="0"/>
        <w:ind w:left="426" w:firstLine="0"/>
        <w:jc w:val="both"/>
        <w:rPr>
          <w:rFonts w:ascii="Calibri" w:eastAsia="Times New Roman" w:hAnsi="Calibri" w:cstheme="minorHAnsi"/>
        </w:rPr>
      </w:pPr>
      <w:r w:rsidRPr="00C73025">
        <w:rPr>
          <w:rFonts w:ascii="Calibri" w:eastAsia="Times New Roman" w:hAnsi="Calibri" w:cstheme="minorHAnsi"/>
        </w:rPr>
        <w:t>Czy Wnioskodawca kwalifikuje się do otrzymania wsparcia w postaci pomocy de minimis / pomocy publicznej zgodnie z brzmieniem rozporządzenia Ministra Infrastruktury i Rozwoju z dnia 2 lipca 2015 r. w sprawie udzielania pomocy de minimis oraz pomocy publicznej w ramach programów operacyjnych finansowanych z Europejskiego Funduszu Społecznego na lata 20</w:t>
      </w:r>
      <w:r w:rsidR="00B936E6">
        <w:rPr>
          <w:rFonts w:ascii="Calibri" w:eastAsia="Times New Roman" w:hAnsi="Calibri" w:cstheme="minorHAnsi"/>
        </w:rPr>
        <w:t>14-2020 (Dz. U. 2015 poz. 1073)</w:t>
      </w:r>
      <w:r w:rsidRPr="00C73025">
        <w:rPr>
          <w:rFonts w:ascii="Calibri" w:eastAsia="Times New Roman" w:hAnsi="Calibri" w:cstheme="minorHAnsi"/>
        </w:rPr>
        <w:t>?</w:t>
      </w:r>
    </w:p>
    <w:p w:rsidR="002549AC" w:rsidRPr="00C73025" w:rsidRDefault="002549AC" w:rsidP="00E86289">
      <w:pPr>
        <w:pStyle w:val="Akapitzlist"/>
        <w:numPr>
          <w:ilvl w:val="0"/>
          <w:numId w:val="38"/>
        </w:numPr>
        <w:autoSpaceDE w:val="0"/>
        <w:autoSpaceDN w:val="0"/>
        <w:adjustRightInd w:val="0"/>
        <w:spacing w:after="0"/>
        <w:ind w:left="426" w:firstLine="0"/>
        <w:jc w:val="both"/>
        <w:rPr>
          <w:rFonts w:ascii="Calibri" w:eastAsia="Times New Roman" w:hAnsi="Calibri" w:cstheme="minorHAnsi"/>
        </w:rPr>
      </w:pPr>
      <w:r w:rsidRPr="00C73025">
        <w:rPr>
          <w:rFonts w:ascii="Calibri" w:eastAsia="Times New Roman" w:hAnsi="Calibri" w:cstheme="minorHAnsi"/>
        </w:rPr>
        <w:lastRenderedPageBreak/>
        <w:t>Czy Wnioskodawca posiada siedzibę, oddział albo miejsce wykonywania działalności gospodarczej na terenie subregionu rzeszowskiego?</w:t>
      </w:r>
    </w:p>
    <w:p w:rsidR="00302994" w:rsidRPr="00C73025" w:rsidRDefault="00302994" w:rsidP="00E86289">
      <w:pPr>
        <w:pStyle w:val="Akapitzlist"/>
        <w:numPr>
          <w:ilvl w:val="0"/>
          <w:numId w:val="38"/>
        </w:numPr>
        <w:autoSpaceDE w:val="0"/>
        <w:autoSpaceDN w:val="0"/>
        <w:adjustRightInd w:val="0"/>
        <w:spacing w:after="0"/>
        <w:ind w:left="426" w:firstLine="0"/>
        <w:jc w:val="both"/>
        <w:rPr>
          <w:rFonts w:ascii="Calibri" w:eastAsia="Times New Roman" w:hAnsi="Calibri" w:cstheme="minorHAnsi"/>
        </w:rPr>
      </w:pPr>
      <w:r w:rsidRPr="00C73025">
        <w:rPr>
          <w:rFonts w:ascii="Calibri" w:eastAsia="Times New Roman" w:hAnsi="Calibri" w:cstheme="minorHAnsi"/>
        </w:rPr>
        <w:t>W przypadku, gdy siedziba znajduje się poza województwem podkarpackim, czy oddział albo miejsce wykonywania działalności gospodarczej znajduje się na terenie woj. podkarpackiego przez co najmniej 60 dni</w:t>
      </w:r>
      <w:r w:rsidR="00622EAB">
        <w:rPr>
          <w:rFonts w:ascii="Calibri" w:eastAsia="Times New Roman" w:hAnsi="Calibri" w:cstheme="minorHAnsi"/>
        </w:rPr>
        <w:t xml:space="preserve"> kalendarzowych</w:t>
      </w:r>
      <w:r w:rsidRPr="00C73025">
        <w:rPr>
          <w:rFonts w:ascii="Calibri" w:eastAsia="Times New Roman" w:hAnsi="Calibri" w:cstheme="minorHAnsi"/>
        </w:rPr>
        <w:t>, licząc do dnia złożenia Formularza zgłoszeniowego?</w:t>
      </w:r>
    </w:p>
    <w:p w:rsidR="002549AC" w:rsidRPr="00C73025" w:rsidRDefault="00302994" w:rsidP="00E86289">
      <w:pPr>
        <w:pStyle w:val="Akapitzlist"/>
        <w:numPr>
          <w:ilvl w:val="0"/>
          <w:numId w:val="38"/>
        </w:numPr>
        <w:autoSpaceDE w:val="0"/>
        <w:autoSpaceDN w:val="0"/>
        <w:adjustRightInd w:val="0"/>
        <w:spacing w:after="0"/>
        <w:ind w:left="426" w:firstLine="0"/>
        <w:jc w:val="both"/>
        <w:rPr>
          <w:rFonts w:ascii="Calibri" w:eastAsia="Times New Roman" w:hAnsi="Calibri" w:cstheme="minorHAnsi"/>
        </w:rPr>
      </w:pPr>
      <w:r w:rsidRPr="00C73025">
        <w:rPr>
          <w:rFonts w:ascii="Calibri" w:eastAsia="Times New Roman" w:hAnsi="Calibri" w:cstheme="minorHAnsi"/>
        </w:rPr>
        <w:t>Czy do Formularza zgłoszeniowego zostały dołączone wszystkie wymagane załączniki</w:t>
      </w:r>
      <w:r w:rsidR="002549AC" w:rsidRPr="00C73025">
        <w:rPr>
          <w:rFonts w:ascii="Calibri" w:eastAsia="Times New Roman" w:hAnsi="Calibri" w:cstheme="minorHAnsi"/>
        </w:rPr>
        <w:t>?</w:t>
      </w:r>
    </w:p>
    <w:p w:rsidR="002549AC" w:rsidRPr="00C73025" w:rsidRDefault="002549AC" w:rsidP="00E86289">
      <w:pPr>
        <w:pStyle w:val="Akapitzlist"/>
        <w:numPr>
          <w:ilvl w:val="0"/>
          <w:numId w:val="38"/>
        </w:numPr>
        <w:autoSpaceDE w:val="0"/>
        <w:autoSpaceDN w:val="0"/>
        <w:adjustRightInd w:val="0"/>
        <w:spacing w:after="0"/>
        <w:ind w:left="426" w:firstLine="0"/>
        <w:jc w:val="both"/>
        <w:rPr>
          <w:rFonts w:ascii="Calibri" w:eastAsia="Times New Roman" w:hAnsi="Calibri" w:cstheme="minorHAnsi"/>
        </w:rPr>
      </w:pPr>
      <w:r w:rsidRPr="00C73025">
        <w:rPr>
          <w:rFonts w:ascii="Calibri" w:eastAsia="Times New Roman" w:hAnsi="Calibri" w:cstheme="minorHAnsi"/>
        </w:rPr>
        <w:t xml:space="preserve">Czy </w:t>
      </w:r>
      <w:r w:rsidR="00232979" w:rsidRPr="00C73025">
        <w:rPr>
          <w:rFonts w:ascii="Calibri" w:eastAsia="Times New Roman" w:hAnsi="Calibri" w:cstheme="minorHAnsi"/>
        </w:rPr>
        <w:t>Formularz zgłoszeniowy</w:t>
      </w:r>
      <w:r w:rsidRPr="00C73025">
        <w:rPr>
          <w:rFonts w:ascii="Calibri" w:eastAsia="Times New Roman" w:hAnsi="Calibri" w:cstheme="minorHAnsi"/>
        </w:rPr>
        <w:t xml:space="preserve"> spełnia specyficzne kryteria dostępu w ramach danej edycji naboru?</w:t>
      </w:r>
      <w:r w:rsidR="00222954">
        <w:rPr>
          <w:rFonts w:ascii="Calibri" w:eastAsia="Times New Roman" w:hAnsi="Calibri" w:cstheme="minorHAnsi"/>
        </w:rPr>
        <w:t xml:space="preserve"> (jeśli dotyczy)</w:t>
      </w:r>
    </w:p>
    <w:p w:rsidR="00232979" w:rsidRPr="00C73025" w:rsidRDefault="00232979" w:rsidP="00E86289">
      <w:pPr>
        <w:pStyle w:val="Akapitzlist"/>
        <w:numPr>
          <w:ilvl w:val="0"/>
          <w:numId w:val="38"/>
        </w:numPr>
        <w:autoSpaceDE w:val="0"/>
        <w:autoSpaceDN w:val="0"/>
        <w:adjustRightInd w:val="0"/>
        <w:spacing w:after="0"/>
        <w:ind w:left="426" w:firstLine="0"/>
        <w:jc w:val="both"/>
        <w:rPr>
          <w:rFonts w:ascii="Calibri" w:eastAsia="Times New Roman" w:hAnsi="Calibri" w:cstheme="minorHAnsi"/>
        </w:rPr>
      </w:pPr>
      <w:r w:rsidRPr="00C73025">
        <w:t xml:space="preserve">Czy </w:t>
      </w:r>
      <w:r w:rsidRPr="00C73025">
        <w:rPr>
          <w:rFonts w:ascii="Calibri" w:eastAsia="Times New Roman" w:hAnsi="Calibri" w:cstheme="minorHAnsi"/>
        </w:rPr>
        <w:t>proponowane usługi rozwojowe nie przekraczają limitu cenowego za godzinę usługi określonego w danej edycji naboru?</w:t>
      </w:r>
      <w:r w:rsidR="00222954">
        <w:rPr>
          <w:rFonts w:ascii="Calibri" w:eastAsia="Times New Roman" w:hAnsi="Calibri" w:cstheme="minorHAnsi"/>
        </w:rPr>
        <w:t xml:space="preserve"> (jeśli dotyczy)</w:t>
      </w:r>
    </w:p>
    <w:p w:rsidR="002549AC" w:rsidRPr="00C73025" w:rsidRDefault="002549AC" w:rsidP="00053F14">
      <w:pPr>
        <w:pStyle w:val="Akapitzlist"/>
        <w:autoSpaceDE w:val="0"/>
        <w:autoSpaceDN w:val="0"/>
        <w:adjustRightInd w:val="0"/>
        <w:spacing w:after="0"/>
        <w:ind w:left="426"/>
        <w:jc w:val="both"/>
        <w:rPr>
          <w:rFonts w:ascii="Calibri" w:eastAsia="Times New Roman" w:hAnsi="Calibri" w:cstheme="minorHAnsi"/>
        </w:rPr>
      </w:pPr>
      <w:r w:rsidRPr="00C73025">
        <w:rPr>
          <w:rFonts w:ascii="Calibri" w:eastAsia="Times New Roman" w:hAnsi="Calibri" w:cstheme="minorHAnsi"/>
        </w:rPr>
        <w:t xml:space="preserve">W przypadku negatywnej odpowiedzi na którekolwiek ww. pytanie Formularz zgłoszeniowy zostaje odrzucony i nie podlega dalszej weryfikacji. </w:t>
      </w:r>
    </w:p>
    <w:p w:rsidR="002549AC" w:rsidRPr="00C73025" w:rsidRDefault="002549AC" w:rsidP="002C38FE">
      <w:pPr>
        <w:pStyle w:val="Default"/>
        <w:numPr>
          <w:ilvl w:val="0"/>
          <w:numId w:val="43"/>
        </w:numPr>
        <w:spacing w:line="276" w:lineRule="auto"/>
        <w:ind w:left="426" w:hanging="426"/>
        <w:jc w:val="both"/>
        <w:rPr>
          <w:rFonts w:eastAsia="Times New Roman" w:cstheme="minorHAnsi"/>
          <w:color w:val="auto"/>
          <w:sz w:val="22"/>
          <w:szCs w:val="22"/>
        </w:rPr>
      </w:pPr>
      <w:r w:rsidRPr="00C73025">
        <w:rPr>
          <w:rFonts w:eastAsia="Times New Roman" w:cstheme="minorHAnsi"/>
          <w:color w:val="auto"/>
          <w:sz w:val="22"/>
          <w:szCs w:val="22"/>
        </w:rPr>
        <w:t>W przypadku pozytywnej odpowiedzi na ww. pytania Formularz zgłoszeniowy podlega dalszej weryfikacji wstępnej, na etapie któr</w:t>
      </w:r>
      <w:r w:rsidR="00C6617A">
        <w:rPr>
          <w:rFonts w:eastAsia="Times New Roman" w:cstheme="minorHAnsi"/>
          <w:color w:val="auto"/>
          <w:sz w:val="22"/>
          <w:szCs w:val="22"/>
        </w:rPr>
        <w:t xml:space="preserve">ej </w:t>
      </w:r>
      <w:r w:rsidRPr="00C73025">
        <w:rPr>
          <w:rFonts w:eastAsia="Times New Roman" w:cstheme="minorHAnsi"/>
          <w:color w:val="auto"/>
          <w:sz w:val="22"/>
          <w:szCs w:val="22"/>
        </w:rPr>
        <w:t>przyznawane są punkty w przypadku niżej wymienionych grup preferencyjnych:</w:t>
      </w:r>
    </w:p>
    <w:p w:rsidR="002549AC" w:rsidRPr="00C73025" w:rsidRDefault="002549AC" w:rsidP="00E86289">
      <w:pPr>
        <w:pStyle w:val="Default"/>
        <w:numPr>
          <w:ilvl w:val="0"/>
          <w:numId w:val="20"/>
        </w:numPr>
        <w:spacing w:line="276" w:lineRule="auto"/>
        <w:ind w:left="426" w:firstLine="0"/>
        <w:jc w:val="both"/>
        <w:rPr>
          <w:rFonts w:eastAsia="Times New Roman" w:cstheme="minorHAnsi"/>
          <w:color w:val="auto"/>
          <w:sz w:val="22"/>
          <w:szCs w:val="22"/>
        </w:rPr>
      </w:pPr>
      <w:r w:rsidRPr="00C73025">
        <w:rPr>
          <w:rFonts w:eastAsia="Times New Roman" w:cstheme="minorHAnsi"/>
          <w:color w:val="auto"/>
          <w:sz w:val="22"/>
          <w:szCs w:val="22"/>
        </w:rPr>
        <w:t>każda zgłoszona „</w:t>
      </w:r>
      <w:r w:rsidRPr="00C73025">
        <w:rPr>
          <w:rFonts w:eastAsia="Times New Roman" w:cstheme="minorHAnsi"/>
          <w:i/>
          <w:color w:val="auto"/>
          <w:sz w:val="22"/>
          <w:szCs w:val="22"/>
        </w:rPr>
        <w:t>po raz pierwszy w ramach projektu</w:t>
      </w:r>
      <w:r w:rsidRPr="00C73025">
        <w:rPr>
          <w:rFonts w:eastAsia="Times New Roman" w:cstheme="minorHAnsi"/>
          <w:color w:val="auto"/>
          <w:sz w:val="22"/>
          <w:szCs w:val="22"/>
        </w:rPr>
        <w:t xml:space="preserve">” osoba o niskich kwalifikacjach (ISCED3) – </w:t>
      </w:r>
      <w:r w:rsidRPr="00C73025">
        <w:rPr>
          <w:rFonts w:eastAsia="Times New Roman" w:cstheme="minorHAnsi"/>
          <w:b/>
          <w:color w:val="auto"/>
          <w:sz w:val="22"/>
          <w:szCs w:val="22"/>
        </w:rPr>
        <w:t>10 pkt</w:t>
      </w:r>
      <w:r w:rsidRPr="00C73025">
        <w:rPr>
          <w:rFonts w:eastAsia="Times New Roman" w:cstheme="minorHAnsi"/>
          <w:color w:val="auto"/>
          <w:sz w:val="22"/>
          <w:szCs w:val="22"/>
        </w:rPr>
        <w:t>,</w:t>
      </w:r>
    </w:p>
    <w:p w:rsidR="002549AC" w:rsidRPr="00C73025" w:rsidRDefault="002549AC" w:rsidP="00E86289">
      <w:pPr>
        <w:pStyle w:val="Default"/>
        <w:numPr>
          <w:ilvl w:val="0"/>
          <w:numId w:val="20"/>
        </w:numPr>
        <w:spacing w:line="276" w:lineRule="auto"/>
        <w:ind w:left="426" w:firstLine="0"/>
        <w:jc w:val="both"/>
        <w:rPr>
          <w:rFonts w:eastAsia="Times New Roman" w:cstheme="minorHAnsi"/>
          <w:color w:val="auto"/>
          <w:sz w:val="22"/>
          <w:szCs w:val="22"/>
        </w:rPr>
      </w:pPr>
      <w:r w:rsidRPr="00C73025">
        <w:rPr>
          <w:rFonts w:eastAsia="Times New Roman" w:cstheme="minorHAnsi"/>
          <w:color w:val="auto"/>
          <w:sz w:val="22"/>
          <w:szCs w:val="22"/>
        </w:rPr>
        <w:t>każda zgłoszona „</w:t>
      </w:r>
      <w:r w:rsidRPr="00C73025">
        <w:rPr>
          <w:rFonts w:eastAsia="Times New Roman" w:cstheme="minorHAnsi"/>
          <w:i/>
          <w:color w:val="auto"/>
          <w:sz w:val="22"/>
          <w:szCs w:val="22"/>
        </w:rPr>
        <w:t>po raz pierwszy w ramach projektu</w:t>
      </w:r>
      <w:r w:rsidRPr="00C73025">
        <w:rPr>
          <w:rFonts w:eastAsia="Times New Roman" w:cstheme="minorHAnsi"/>
          <w:color w:val="auto"/>
          <w:sz w:val="22"/>
          <w:szCs w:val="22"/>
        </w:rPr>
        <w:t xml:space="preserve">” osoba </w:t>
      </w:r>
      <w:r w:rsidR="00D357F0" w:rsidRPr="00D357F0">
        <w:rPr>
          <w:rFonts w:eastAsia="Times New Roman" w:cstheme="minorHAnsi"/>
          <w:iCs/>
          <w:color w:val="auto"/>
          <w:sz w:val="22"/>
          <w:szCs w:val="22"/>
        </w:rPr>
        <w:t>w wieku 50 lat lub więcej</w:t>
      </w:r>
      <w:r w:rsidR="00D357F0" w:rsidRPr="00D357F0">
        <w:rPr>
          <w:rFonts w:eastAsia="Times New Roman" w:cstheme="minorHAnsi"/>
          <w:color w:val="auto"/>
          <w:sz w:val="22"/>
          <w:szCs w:val="22"/>
        </w:rPr>
        <w:t xml:space="preserve"> </w:t>
      </w:r>
      <w:r w:rsidRPr="00C73025">
        <w:rPr>
          <w:rFonts w:eastAsia="Times New Roman" w:cstheme="minorHAnsi"/>
          <w:color w:val="auto"/>
          <w:sz w:val="22"/>
          <w:szCs w:val="22"/>
        </w:rPr>
        <w:t xml:space="preserve">– </w:t>
      </w:r>
      <w:r w:rsidRPr="00C73025">
        <w:rPr>
          <w:rFonts w:eastAsia="Times New Roman" w:cstheme="minorHAnsi"/>
          <w:b/>
          <w:color w:val="auto"/>
          <w:sz w:val="22"/>
          <w:szCs w:val="22"/>
        </w:rPr>
        <w:t>5 pkt</w:t>
      </w:r>
      <w:r w:rsidRPr="00C73025">
        <w:rPr>
          <w:rFonts w:eastAsia="Times New Roman" w:cstheme="minorHAnsi"/>
          <w:color w:val="auto"/>
          <w:sz w:val="22"/>
          <w:szCs w:val="22"/>
        </w:rPr>
        <w:t>.</w:t>
      </w:r>
    </w:p>
    <w:p w:rsidR="002549AC" w:rsidRPr="00C73025" w:rsidRDefault="002549AC" w:rsidP="00E86289">
      <w:pPr>
        <w:pStyle w:val="Default"/>
        <w:spacing w:line="276" w:lineRule="auto"/>
        <w:ind w:left="426"/>
        <w:jc w:val="both"/>
        <w:rPr>
          <w:rFonts w:eastAsia="Times New Roman" w:cstheme="minorHAnsi"/>
          <w:color w:val="auto"/>
          <w:sz w:val="22"/>
          <w:szCs w:val="22"/>
        </w:rPr>
      </w:pPr>
      <w:r w:rsidRPr="00C73025">
        <w:rPr>
          <w:rFonts w:eastAsia="Times New Roman" w:cstheme="minorHAnsi"/>
          <w:color w:val="auto"/>
          <w:sz w:val="22"/>
          <w:szCs w:val="22"/>
        </w:rPr>
        <w:t xml:space="preserve">W przypadku równej </w:t>
      </w:r>
      <w:r w:rsidR="00C6617A">
        <w:rPr>
          <w:rFonts w:eastAsia="Times New Roman" w:cstheme="minorHAnsi"/>
          <w:color w:val="auto"/>
          <w:sz w:val="22"/>
          <w:szCs w:val="22"/>
        </w:rPr>
        <w:t>liczby</w:t>
      </w:r>
      <w:r w:rsidRPr="00C73025">
        <w:rPr>
          <w:rFonts w:eastAsia="Times New Roman" w:cstheme="minorHAnsi"/>
          <w:color w:val="auto"/>
          <w:sz w:val="22"/>
          <w:szCs w:val="22"/>
        </w:rPr>
        <w:t xml:space="preserve"> punktów pierwszeństwo będą miały podmioty zgłaszające do projektu osoby niepełnosprawne. </w:t>
      </w:r>
    </w:p>
    <w:p w:rsidR="002549AC" w:rsidRPr="00C73025" w:rsidRDefault="002549AC" w:rsidP="002C38FE">
      <w:pPr>
        <w:pStyle w:val="Default"/>
        <w:numPr>
          <w:ilvl w:val="0"/>
          <w:numId w:val="43"/>
        </w:numPr>
        <w:spacing w:line="276" w:lineRule="auto"/>
        <w:ind w:left="426" w:hanging="426"/>
        <w:jc w:val="both"/>
        <w:rPr>
          <w:rFonts w:eastAsia="Times New Roman" w:cstheme="minorHAnsi"/>
          <w:color w:val="auto"/>
          <w:sz w:val="22"/>
          <w:szCs w:val="22"/>
        </w:rPr>
      </w:pPr>
      <w:r w:rsidRPr="00C73025">
        <w:rPr>
          <w:rFonts w:eastAsia="Times New Roman" w:cstheme="minorHAnsi"/>
          <w:color w:val="auto"/>
          <w:sz w:val="22"/>
          <w:szCs w:val="22"/>
        </w:rPr>
        <w:t xml:space="preserve">Każdy Formularz zgłoszeniowy, który pozytywnie przeszedł wstępną ocenę będzie miał przypisane bazowe </w:t>
      </w:r>
      <w:r w:rsidRPr="00C73025">
        <w:rPr>
          <w:rFonts w:eastAsia="Times New Roman" w:cstheme="minorHAnsi"/>
          <w:b/>
          <w:color w:val="auto"/>
          <w:sz w:val="22"/>
          <w:szCs w:val="22"/>
        </w:rPr>
        <w:t>100 pkt</w:t>
      </w:r>
      <w:r w:rsidRPr="00C73025">
        <w:rPr>
          <w:rFonts w:eastAsia="Times New Roman" w:cstheme="minorHAnsi"/>
          <w:color w:val="auto"/>
          <w:sz w:val="22"/>
          <w:szCs w:val="22"/>
        </w:rPr>
        <w:t>. a punkty bonusowe nie kumulują się w przypadku, gdy dany uczestnik będzie mógł być zakwalifikowany do obu grup preferencyjnych.</w:t>
      </w:r>
    </w:p>
    <w:p w:rsidR="002549AC" w:rsidRPr="00C73025" w:rsidRDefault="002549AC" w:rsidP="002C38FE">
      <w:pPr>
        <w:pStyle w:val="Default"/>
        <w:numPr>
          <w:ilvl w:val="0"/>
          <w:numId w:val="43"/>
        </w:numPr>
        <w:spacing w:line="276" w:lineRule="auto"/>
        <w:ind w:left="426" w:hanging="426"/>
        <w:jc w:val="both"/>
        <w:rPr>
          <w:rFonts w:eastAsia="Times New Roman" w:cstheme="minorHAnsi"/>
          <w:color w:val="auto"/>
          <w:sz w:val="22"/>
          <w:szCs w:val="22"/>
        </w:rPr>
      </w:pPr>
      <w:r w:rsidRPr="00C73025">
        <w:rPr>
          <w:rFonts w:eastAsia="Times New Roman" w:cstheme="minorHAnsi"/>
          <w:color w:val="auto"/>
          <w:sz w:val="22"/>
          <w:szCs w:val="22"/>
        </w:rPr>
        <w:t>Po dokonaniu wstępnej oceny wszystkich Formularzy zgłoszeniowych, w każdej edycji rekrutacji powstanie lista rankingowa uwzględniająca dostępną alokację. Dodatkowo powstanie lista rezerwowa. Lista rankingowa będzie ułożona według liczby uzyskanych punktów. Listy rankingowe zostaną opublikowane w terminie 10 dni roboczych liczonych od dnia zamknięci</w:t>
      </w:r>
      <w:r w:rsidR="00C6617A">
        <w:rPr>
          <w:rFonts w:eastAsia="Times New Roman" w:cstheme="minorHAnsi"/>
          <w:color w:val="auto"/>
          <w:sz w:val="22"/>
          <w:szCs w:val="22"/>
        </w:rPr>
        <w:t>a</w:t>
      </w:r>
      <w:r w:rsidRPr="00C73025">
        <w:rPr>
          <w:rFonts w:eastAsia="Times New Roman" w:cstheme="minorHAnsi"/>
          <w:color w:val="auto"/>
          <w:sz w:val="22"/>
          <w:szCs w:val="22"/>
        </w:rPr>
        <w:t xml:space="preserve"> rekrutacji w ramach danej edycji. W przypadku dużej liczby zgłoszeń termin ten może zostać wydłużony.</w:t>
      </w:r>
    </w:p>
    <w:p w:rsidR="002549AC" w:rsidRPr="00C73025" w:rsidRDefault="002549AC" w:rsidP="002C38FE">
      <w:pPr>
        <w:pStyle w:val="Default"/>
        <w:numPr>
          <w:ilvl w:val="0"/>
          <w:numId w:val="43"/>
        </w:numPr>
        <w:spacing w:line="276" w:lineRule="auto"/>
        <w:ind w:left="426" w:hanging="426"/>
        <w:jc w:val="both"/>
        <w:rPr>
          <w:rFonts w:eastAsia="Times New Roman" w:cstheme="minorHAnsi"/>
          <w:color w:val="auto"/>
          <w:sz w:val="22"/>
          <w:szCs w:val="22"/>
        </w:rPr>
      </w:pPr>
      <w:r w:rsidRPr="00C73025">
        <w:rPr>
          <w:rFonts w:eastAsia="Times New Roman" w:cstheme="minorHAnsi"/>
          <w:color w:val="auto"/>
          <w:sz w:val="22"/>
          <w:szCs w:val="22"/>
        </w:rPr>
        <w:t>Od dokonanej przez Operatora wstępnej oceny Formularzy zgłoszeniowych nie przysługuje odwołanie.</w:t>
      </w:r>
    </w:p>
    <w:p w:rsidR="00093116" w:rsidRPr="00C73025" w:rsidRDefault="002549AC" w:rsidP="00093116">
      <w:pPr>
        <w:pStyle w:val="Default"/>
        <w:numPr>
          <w:ilvl w:val="0"/>
          <w:numId w:val="43"/>
        </w:numPr>
        <w:spacing w:line="276" w:lineRule="auto"/>
        <w:ind w:left="426" w:hanging="426"/>
        <w:jc w:val="both"/>
        <w:rPr>
          <w:rFonts w:eastAsia="Times New Roman" w:cstheme="minorHAnsi"/>
          <w:color w:val="auto"/>
          <w:sz w:val="22"/>
          <w:szCs w:val="22"/>
        </w:rPr>
      </w:pPr>
      <w:r w:rsidRPr="00C73025">
        <w:rPr>
          <w:rFonts w:eastAsia="Times New Roman" w:cstheme="minorHAnsi"/>
          <w:color w:val="auto"/>
          <w:sz w:val="22"/>
          <w:szCs w:val="22"/>
        </w:rPr>
        <w:t>Umieszczenie na liście rankingowej nie gwarantuje podpisania umowy wsparcia-promesy.</w:t>
      </w:r>
    </w:p>
    <w:p w:rsidR="00093116" w:rsidRPr="00C73025" w:rsidRDefault="002549AC" w:rsidP="00093116">
      <w:pPr>
        <w:pStyle w:val="Default"/>
        <w:numPr>
          <w:ilvl w:val="0"/>
          <w:numId w:val="43"/>
        </w:numPr>
        <w:spacing w:line="276" w:lineRule="auto"/>
        <w:ind w:left="426" w:hanging="426"/>
        <w:jc w:val="both"/>
        <w:rPr>
          <w:rFonts w:eastAsia="Times New Roman" w:cstheme="minorHAnsi"/>
          <w:color w:val="auto"/>
          <w:sz w:val="22"/>
          <w:szCs w:val="22"/>
        </w:rPr>
      </w:pPr>
      <w:r w:rsidRPr="00C73025">
        <w:rPr>
          <w:rFonts w:eastAsia="Times New Roman" w:cstheme="minorHAnsi"/>
          <w:color w:val="auto"/>
          <w:sz w:val="22"/>
          <w:szCs w:val="22"/>
        </w:rPr>
        <w:t>Po opublikowaniu listy rankingowej przeprowadzona zostanie pogłębiona ocena Formularzy zgłoszeniowych wraz z załącznikami.</w:t>
      </w:r>
      <w:r w:rsidR="00093116" w:rsidRPr="00C73025">
        <w:rPr>
          <w:rFonts w:eastAsia="Times New Roman" w:cstheme="minorHAnsi"/>
          <w:color w:val="auto"/>
          <w:sz w:val="22"/>
          <w:szCs w:val="22"/>
        </w:rPr>
        <w:t xml:space="preserve"> Pogłębiona ocena będzie dokonywana przy pomocy Karty pogłębionej oceny Formularza zgłoszeniowego do projektu której wzór stanowi załącznik nr 5 do niniejszego </w:t>
      </w:r>
      <w:r w:rsidR="00C6617A">
        <w:rPr>
          <w:rFonts w:eastAsia="Times New Roman" w:cstheme="minorHAnsi"/>
          <w:color w:val="auto"/>
          <w:sz w:val="22"/>
          <w:szCs w:val="22"/>
        </w:rPr>
        <w:t>R</w:t>
      </w:r>
      <w:r w:rsidR="00093116" w:rsidRPr="00C73025">
        <w:rPr>
          <w:rFonts w:eastAsia="Times New Roman" w:cstheme="minorHAnsi"/>
          <w:color w:val="auto"/>
          <w:sz w:val="22"/>
          <w:szCs w:val="22"/>
        </w:rPr>
        <w:t xml:space="preserve">egulaminu. </w:t>
      </w:r>
    </w:p>
    <w:p w:rsidR="00FB6CEF" w:rsidRPr="00C73025" w:rsidRDefault="002549AC" w:rsidP="00FB6CEF">
      <w:pPr>
        <w:pStyle w:val="Default"/>
        <w:numPr>
          <w:ilvl w:val="0"/>
          <w:numId w:val="43"/>
        </w:numPr>
        <w:spacing w:line="276" w:lineRule="auto"/>
        <w:ind w:left="426" w:hanging="426"/>
        <w:jc w:val="both"/>
        <w:rPr>
          <w:rFonts w:eastAsia="Times New Roman" w:cstheme="minorHAnsi"/>
          <w:sz w:val="22"/>
          <w:szCs w:val="22"/>
        </w:rPr>
      </w:pPr>
      <w:r w:rsidRPr="00C73025">
        <w:rPr>
          <w:rFonts w:eastAsia="Times New Roman" w:cstheme="minorHAnsi"/>
          <w:color w:val="auto"/>
          <w:sz w:val="22"/>
          <w:szCs w:val="22"/>
        </w:rPr>
        <w:t xml:space="preserve"> W przypadku konieczności poprawy, uzupełnienia, lub</w:t>
      </w:r>
      <w:r w:rsidRPr="00C73025">
        <w:rPr>
          <w:rFonts w:eastAsia="Times New Roman" w:cstheme="minorHAnsi"/>
          <w:sz w:val="22"/>
          <w:szCs w:val="22"/>
        </w:rPr>
        <w:t xml:space="preserve"> złożenia dodatkowych wyjaśnień na etapie oceny pogłębionej, przedsiębiorca zostanie poproszony o dokonanie stosownych poprawek, uzupełnień. Informacja o konieczności uzupełnień będzie przesyłana przedsiębiorcy drogą elektroniczną. Komunikacja drogą elektroniczną oznacza przesłanie pocztą elektroniczną (na adres e-mail przedsiębiorcy wskazany w Formularzu zgłoszeniowym) wiadomości e-mail. Pismo w wersji papierowej nie jest wysyłane pocztą tradycyjną. Informacja o przesłaniu pisma dotyczącego uzupełnień </w:t>
      </w:r>
      <w:r w:rsidRPr="00C73025">
        <w:rPr>
          <w:rFonts w:eastAsia="Times New Roman" w:cstheme="minorHAnsi"/>
          <w:sz w:val="22"/>
          <w:szCs w:val="22"/>
        </w:rPr>
        <w:lastRenderedPageBreak/>
        <w:t>na etapie oceny formalnej będzie mogła być przekazywana przedsiębiorcy także drogą telefoniczną. Termin na złożenie uzupełnień na tym etapie wynosi maksymalnie 5 dni  robocz</w:t>
      </w:r>
      <w:r w:rsidR="00073A44" w:rsidRPr="00C73025">
        <w:rPr>
          <w:rFonts w:eastAsia="Times New Roman" w:cstheme="minorHAnsi"/>
          <w:sz w:val="22"/>
          <w:szCs w:val="22"/>
        </w:rPr>
        <w:t>ych licząc od dnia następnego</w:t>
      </w:r>
      <w:r w:rsidRPr="00C73025">
        <w:rPr>
          <w:rFonts w:eastAsia="Times New Roman" w:cstheme="minorHAnsi"/>
          <w:sz w:val="22"/>
          <w:szCs w:val="22"/>
        </w:rPr>
        <w:t xml:space="preserve"> po dniu wysłania drogą elektroniczną pisma dotyczącego poprawy/uzupełnienia dokumentów zgłoszeniowych. Obowiązkiem przedsiębiorcy jest zapewnienie prawidłowo działającego adresu poczty elektronicznej. Odpowiedzialność za brak skutecznego kanału szybkiej komunikacji, leży po stronie przedsiębiorcy. Niezłożenie wymaganych uzupełnień/wyjaśnień lub prawidłowo skorygowanego Formularza zgłoszeniowego lub załączników do niego skutkować będzie odrzuceniem Formularza zgłoszeniowego. Wynik oceny pogłębi</w:t>
      </w:r>
      <w:r w:rsidR="006D41A2" w:rsidRPr="00C73025">
        <w:rPr>
          <w:rFonts w:eastAsia="Times New Roman" w:cstheme="minorHAnsi"/>
          <w:sz w:val="22"/>
          <w:szCs w:val="22"/>
        </w:rPr>
        <w:t>o</w:t>
      </w:r>
      <w:r w:rsidRPr="00C73025">
        <w:rPr>
          <w:rFonts w:eastAsia="Times New Roman" w:cstheme="minorHAnsi"/>
          <w:sz w:val="22"/>
          <w:szCs w:val="22"/>
        </w:rPr>
        <w:t xml:space="preserve">nej Formularza zgłoszeniowego jest ostateczny i nie będzie podlegał procedurze odwoławczej. </w:t>
      </w:r>
    </w:p>
    <w:p w:rsidR="002549AC" w:rsidRPr="00C73025" w:rsidRDefault="002549AC" w:rsidP="00FB6CEF">
      <w:pPr>
        <w:pStyle w:val="Default"/>
        <w:numPr>
          <w:ilvl w:val="0"/>
          <w:numId w:val="43"/>
        </w:numPr>
        <w:spacing w:line="276" w:lineRule="auto"/>
        <w:ind w:left="426" w:hanging="426"/>
        <w:jc w:val="both"/>
        <w:rPr>
          <w:rFonts w:eastAsia="Times New Roman" w:cstheme="minorHAnsi"/>
          <w:sz w:val="22"/>
          <w:szCs w:val="22"/>
        </w:rPr>
      </w:pPr>
      <w:r w:rsidRPr="00C73025">
        <w:rPr>
          <w:rFonts w:eastAsia="Times New Roman" w:cstheme="minorHAnsi"/>
          <w:color w:val="auto"/>
          <w:sz w:val="22"/>
          <w:szCs w:val="22"/>
        </w:rPr>
        <w:t>Formularz zgłoszeniowy pozytywnie zweryfikowany na etapie oceny pogłębionej zostaje skierowany do przygotowania umowy wsparcia-promesy.</w:t>
      </w:r>
      <w:r w:rsidR="00FB6CEF" w:rsidRPr="00C73025">
        <w:rPr>
          <w:sz w:val="22"/>
          <w:szCs w:val="22"/>
        </w:rPr>
        <w:t xml:space="preserve"> </w:t>
      </w:r>
      <w:r w:rsidR="00FB6CEF" w:rsidRPr="00C73025">
        <w:rPr>
          <w:rFonts w:eastAsia="Times New Roman" w:cstheme="minorHAnsi"/>
          <w:color w:val="auto"/>
          <w:sz w:val="22"/>
          <w:szCs w:val="22"/>
        </w:rPr>
        <w:t xml:space="preserve">Podpisanie umowy wsparcia –promesy nastąpi w terminie 10 dni roboczych od dnia złożenia kompletnego </w:t>
      </w:r>
      <w:r w:rsidR="00C6617A">
        <w:rPr>
          <w:rFonts w:eastAsia="Times New Roman" w:cstheme="minorHAnsi"/>
          <w:color w:val="auto"/>
          <w:sz w:val="22"/>
          <w:szCs w:val="22"/>
        </w:rPr>
        <w:t>F</w:t>
      </w:r>
      <w:r w:rsidR="00FB6CEF" w:rsidRPr="00C73025">
        <w:rPr>
          <w:rFonts w:eastAsia="Times New Roman" w:cstheme="minorHAnsi"/>
          <w:color w:val="auto"/>
          <w:sz w:val="22"/>
          <w:szCs w:val="22"/>
        </w:rPr>
        <w:t xml:space="preserve">ormularza zgłoszeniowego. W przypadku dużej liczby zgłoszeń termin ten może ulec wydłużeniu, o czym uczestnicy projektu zostaną poinformowani poprzez umieszczenie informacji na stronie internetowej www.rarr.rzeszow.pl oraz stronie internetowej </w:t>
      </w:r>
      <w:r w:rsidR="00C6617A">
        <w:rPr>
          <w:rFonts w:eastAsia="Times New Roman" w:cstheme="minorHAnsi"/>
          <w:color w:val="auto"/>
          <w:sz w:val="22"/>
          <w:szCs w:val="22"/>
        </w:rPr>
        <w:t>P</w:t>
      </w:r>
      <w:r w:rsidR="00FB6CEF" w:rsidRPr="00C73025">
        <w:rPr>
          <w:rFonts w:eastAsia="Times New Roman" w:cstheme="minorHAnsi"/>
          <w:color w:val="auto"/>
          <w:sz w:val="22"/>
          <w:szCs w:val="22"/>
        </w:rPr>
        <w:t>rojektu.</w:t>
      </w:r>
    </w:p>
    <w:p w:rsidR="002549AC" w:rsidRPr="00C73025" w:rsidRDefault="002549AC" w:rsidP="002C38FE">
      <w:pPr>
        <w:pStyle w:val="Default"/>
        <w:numPr>
          <w:ilvl w:val="0"/>
          <w:numId w:val="43"/>
        </w:numPr>
        <w:spacing w:line="276" w:lineRule="auto"/>
        <w:ind w:left="426" w:hanging="426"/>
        <w:jc w:val="both"/>
        <w:rPr>
          <w:rFonts w:eastAsia="Times New Roman" w:cstheme="minorHAnsi"/>
          <w:color w:val="auto"/>
          <w:sz w:val="22"/>
          <w:szCs w:val="22"/>
        </w:rPr>
      </w:pPr>
      <w:r w:rsidRPr="00C73025">
        <w:rPr>
          <w:rFonts w:eastAsia="Times New Roman" w:cstheme="minorHAnsi"/>
          <w:color w:val="auto"/>
          <w:sz w:val="22"/>
          <w:szCs w:val="22"/>
        </w:rPr>
        <w:t>Weryfikację negatywną podczas oceny pogłębionej otrzyma Formularz zgłoszeniowy, który:</w:t>
      </w:r>
    </w:p>
    <w:p w:rsidR="002549AC" w:rsidRPr="00C73025" w:rsidRDefault="002549AC" w:rsidP="00425810">
      <w:pPr>
        <w:pStyle w:val="Default"/>
        <w:numPr>
          <w:ilvl w:val="0"/>
          <w:numId w:val="39"/>
        </w:numPr>
        <w:spacing w:line="276" w:lineRule="auto"/>
        <w:ind w:left="709" w:hanging="283"/>
        <w:jc w:val="both"/>
        <w:rPr>
          <w:rFonts w:eastAsia="Times New Roman" w:cstheme="minorHAnsi"/>
          <w:color w:val="auto"/>
          <w:sz w:val="22"/>
          <w:szCs w:val="22"/>
        </w:rPr>
      </w:pPr>
      <w:r w:rsidRPr="00C73025">
        <w:rPr>
          <w:rFonts w:eastAsia="Times New Roman" w:cstheme="minorHAnsi"/>
          <w:color w:val="auto"/>
          <w:sz w:val="22"/>
          <w:szCs w:val="22"/>
        </w:rPr>
        <w:t>nie został uzupełniony w terminie wskazanym przez Operatora;</w:t>
      </w:r>
    </w:p>
    <w:p w:rsidR="002549AC" w:rsidRPr="00C73025" w:rsidRDefault="002549AC" w:rsidP="00425810">
      <w:pPr>
        <w:pStyle w:val="Default"/>
        <w:numPr>
          <w:ilvl w:val="0"/>
          <w:numId w:val="39"/>
        </w:numPr>
        <w:spacing w:line="276" w:lineRule="auto"/>
        <w:ind w:left="709" w:hanging="283"/>
        <w:jc w:val="both"/>
        <w:rPr>
          <w:rFonts w:eastAsia="Times New Roman" w:cstheme="minorHAnsi"/>
          <w:color w:val="auto"/>
          <w:sz w:val="22"/>
          <w:szCs w:val="22"/>
        </w:rPr>
      </w:pPr>
      <w:r w:rsidRPr="00C73025">
        <w:rPr>
          <w:rFonts w:eastAsia="Times New Roman" w:cstheme="minorHAnsi"/>
          <w:color w:val="auto"/>
          <w:sz w:val="22"/>
          <w:szCs w:val="22"/>
        </w:rPr>
        <w:t xml:space="preserve">został złożony przez przedsiębiorcę nie będącego </w:t>
      </w:r>
      <w:r w:rsidR="00AE70A2" w:rsidRPr="00C73025">
        <w:rPr>
          <w:rFonts w:eastAsia="Times New Roman" w:cstheme="minorHAnsi"/>
          <w:color w:val="auto"/>
          <w:sz w:val="22"/>
          <w:szCs w:val="22"/>
        </w:rPr>
        <w:t>MŚP</w:t>
      </w:r>
      <w:r w:rsidRPr="00C73025">
        <w:rPr>
          <w:rFonts w:eastAsia="Times New Roman" w:cstheme="minorHAnsi"/>
          <w:color w:val="auto"/>
          <w:sz w:val="22"/>
          <w:szCs w:val="22"/>
        </w:rPr>
        <w:t>;</w:t>
      </w:r>
    </w:p>
    <w:p w:rsidR="002549AC" w:rsidRPr="00C73025" w:rsidRDefault="002549AC" w:rsidP="00425810">
      <w:pPr>
        <w:pStyle w:val="Default"/>
        <w:numPr>
          <w:ilvl w:val="0"/>
          <w:numId w:val="39"/>
        </w:numPr>
        <w:spacing w:line="276" w:lineRule="auto"/>
        <w:ind w:left="709" w:hanging="283"/>
        <w:jc w:val="both"/>
        <w:rPr>
          <w:rFonts w:eastAsia="Times New Roman" w:cstheme="minorHAnsi"/>
          <w:color w:val="auto"/>
          <w:sz w:val="22"/>
          <w:szCs w:val="22"/>
        </w:rPr>
      </w:pPr>
      <w:r w:rsidRPr="00C73025">
        <w:rPr>
          <w:rFonts w:eastAsia="Times New Roman" w:cstheme="minorHAnsi"/>
          <w:color w:val="auto"/>
          <w:sz w:val="22"/>
          <w:szCs w:val="22"/>
        </w:rPr>
        <w:t>dofinansowanie przekracza dostępne limity wsparcia</w:t>
      </w:r>
      <w:r w:rsidR="000C0FA6" w:rsidRPr="00C73025">
        <w:rPr>
          <w:rFonts w:eastAsia="Times New Roman" w:cstheme="minorHAnsi"/>
          <w:color w:val="auto"/>
          <w:sz w:val="22"/>
          <w:szCs w:val="22"/>
        </w:rPr>
        <w:t>, wynikające z regulaminu naboru</w:t>
      </w:r>
      <w:r w:rsidRPr="00C73025">
        <w:rPr>
          <w:rFonts w:eastAsia="Times New Roman" w:cstheme="minorHAnsi"/>
          <w:color w:val="auto"/>
          <w:sz w:val="22"/>
          <w:szCs w:val="22"/>
        </w:rPr>
        <w:t>;</w:t>
      </w:r>
    </w:p>
    <w:p w:rsidR="002549AC" w:rsidRPr="00C73025" w:rsidRDefault="002549AC" w:rsidP="00425810">
      <w:pPr>
        <w:pStyle w:val="Default"/>
        <w:numPr>
          <w:ilvl w:val="0"/>
          <w:numId w:val="39"/>
        </w:numPr>
        <w:spacing w:line="276" w:lineRule="auto"/>
        <w:ind w:left="709" w:hanging="283"/>
        <w:jc w:val="both"/>
        <w:rPr>
          <w:rFonts w:eastAsia="Times New Roman" w:cstheme="minorHAnsi"/>
          <w:color w:val="auto"/>
          <w:sz w:val="22"/>
          <w:szCs w:val="22"/>
        </w:rPr>
      </w:pPr>
      <w:r w:rsidRPr="00C73025">
        <w:rPr>
          <w:rFonts w:eastAsia="Times New Roman" w:cstheme="minorHAnsi"/>
          <w:color w:val="auto"/>
          <w:sz w:val="22"/>
          <w:szCs w:val="22"/>
        </w:rPr>
        <w:t xml:space="preserve">dotyczy dofinansowania usługi/usług, która/e w Bazie Usług Rozwojowych nie ma/nie mają zaznaczonej opcji „możliwość dofinansowania”; </w:t>
      </w:r>
    </w:p>
    <w:p w:rsidR="002549AC" w:rsidRPr="00C73025" w:rsidRDefault="002549AC" w:rsidP="00425810">
      <w:pPr>
        <w:pStyle w:val="Default"/>
        <w:numPr>
          <w:ilvl w:val="0"/>
          <w:numId w:val="39"/>
        </w:numPr>
        <w:spacing w:line="276" w:lineRule="auto"/>
        <w:ind w:left="709" w:hanging="283"/>
        <w:jc w:val="both"/>
        <w:rPr>
          <w:rFonts w:eastAsia="Times New Roman" w:cstheme="minorHAnsi"/>
          <w:color w:val="auto"/>
          <w:sz w:val="22"/>
          <w:szCs w:val="22"/>
        </w:rPr>
      </w:pPr>
      <w:r w:rsidRPr="00C73025">
        <w:rPr>
          <w:rFonts w:eastAsia="Times New Roman" w:cstheme="minorHAnsi"/>
          <w:color w:val="auto"/>
          <w:sz w:val="22"/>
          <w:szCs w:val="22"/>
        </w:rPr>
        <w:t>dotyczy pracowników niespełniających warunków wskazanych w §3, ust. 5.</w:t>
      </w:r>
    </w:p>
    <w:p w:rsidR="002549AC" w:rsidRPr="00C73025" w:rsidRDefault="002549AC" w:rsidP="002C38FE">
      <w:pPr>
        <w:pStyle w:val="Default"/>
        <w:numPr>
          <w:ilvl w:val="0"/>
          <w:numId w:val="43"/>
        </w:numPr>
        <w:spacing w:line="276" w:lineRule="auto"/>
        <w:ind w:left="426" w:hanging="426"/>
        <w:jc w:val="both"/>
        <w:rPr>
          <w:rFonts w:eastAsia="Times New Roman" w:cstheme="minorHAnsi"/>
          <w:color w:val="auto"/>
          <w:sz w:val="22"/>
          <w:szCs w:val="22"/>
        </w:rPr>
      </w:pPr>
      <w:r w:rsidRPr="00C73025">
        <w:rPr>
          <w:rFonts w:eastAsia="Times New Roman" w:cstheme="minorHAnsi"/>
          <w:color w:val="auto"/>
          <w:sz w:val="22"/>
          <w:szCs w:val="22"/>
        </w:rPr>
        <w:t xml:space="preserve">Od dokonanej przez Operatora oceny pogłębionej </w:t>
      </w:r>
      <w:r w:rsidR="00C6617A">
        <w:rPr>
          <w:rFonts w:eastAsia="Times New Roman" w:cstheme="minorHAnsi"/>
          <w:color w:val="auto"/>
          <w:sz w:val="22"/>
          <w:szCs w:val="22"/>
        </w:rPr>
        <w:t>F</w:t>
      </w:r>
      <w:r w:rsidRPr="00C73025">
        <w:rPr>
          <w:rFonts w:eastAsia="Times New Roman" w:cstheme="minorHAnsi"/>
          <w:color w:val="auto"/>
          <w:sz w:val="22"/>
          <w:szCs w:val="22"/>
        </w:rPr>
        <w:t>ormularzy zgłoszeniowych nie przysługuje odwołanie.</w:t>
      </w:r>
    </w:p>
    <w:p w:rsidR="002549AC" w:rsidRPr="00C73025" w:rsidRDefault="002549AC" w:rsidP="002C38FE">
      <w:pPr>
        <w:pStyle w:val="Default"/>
        <w:numPr>
          <w:ilvl w:val="0"/>
          <w:numId w:val="43"/>
        </w:numPr>
        <w:spacing w:line="276" w:lineRule="auto"/>
        <w:ind w:left="426" w:hanging="426"/>
        <w:jc w:val="both"/>
        <w:rPr>
          <w:rFonts w:eastAsia="Times New Roman" w:cstheme="minorHAnsi"/>
          <w:color w:val="auto"/>
          <w:sz w:val="22"/>
          <w:szCs w:val="22"/>
        </w:rPr>
      </w:pPr>
      <w:r w:rsidRPr="00C73025">
        <w:rPr>
          <w:rFonts w:eastAsia="Times New Roman" w:cstheme="minorHAnsi"/>
          <w:color w:val="auto"/>
          <w:sz w:val="22"/>
          <w:szCs w:val="22"/>
        </w:rPr>
        <w:t xml:space="preserve">Przedsiębiorstwa zakwalifikowane do udziału w Projekcie zostaną o tym poinformowane drogą elektroniczną na adres e-mail </w:t>
      </w:r>
      <w:r w:rsidR="00BA6042">
        <w:rPr>
          <w:rFonts w:eastAsia="Times New Roman" w:cstheme="minorHAnsi"/>
          <w:color w:val="auto"/>
          <w:sz w:val="22"/>
          <w:szCs w:val="22"/>
        </w:rPr>
        <w:t>p</w:t>
      </w:r>
      <w:r w:rsidRPr="00C73025">
        <w:rPr>
          <w:rFonts w:eastAsia="Times New Roman" w:cstheme="minorHAnsi"/>
          <w:color w:val="auto"/>
          <w:sz w:val="22"/>
          <w:szCs w:val="22"/>
        </w:rPr>
        <w:t xml:space="preserve">rzedsiębiorcy wskazany w Formularzu zgłoszeniowym </w:t>
      </w:r>
      <w:r w:rsidR="00222954">
        <w:rPr>
          <w:rFonts w:eastAsia="Times New Roman" w:cstheme="minorHAnsi"/>
          <w:color w:val="auto"/>
          <w:sz w:val="22"/>
          <w:szCs w:val="22"/>
        </w:rPr>
        <w:t>lub/i</w:t>
      </w:r>
      <w:r w:rsidRPr="00C73025">
        <w:rPr>
          <w:rFonts w:eastAsia="Times New Roman" w:cstheme="minorHAnsi"/>
          <w:color w:val="auto"/>
          <w:sz w:val="22"/>
          <w:szCs w:val="22"/>
        </w:rPr>
        <w:t xml:space="preserve"> drogą telefoniczną.</w:t>
      </w:r>
    </w:p>
    <w:p w:rsidR="002549AC" w:rsidRPr="00C73025" w:rsidRDefault="002549AC" w:rsidP="002C38FE">
      <w:pPr>
        <w:pStyle w:val="Default"/>
        <w:numPr>
          <w:ilvl w:val="0"/>
          <w:numId w:val="43"/>
        </w:numPr>
        <w:spacing w:line="276" w:lineRule="auto"/>
        <w:ind w:left="426" w:hanging="426"/>
        <w:jc w:val="both"/>
        <w:rPr>
          <w:rFonts w:eastAsia="Times New Roman" w:cstheme="minorHAnsi"/>
          <w:color w:val="auto"/>
          <w:sz w:val="22"/>
          <w:szCs w:val="22"/>
        </w:rPr>
      </w:pPr>
      <w:r w:rsidRPr="00C73025">
        <w:rPr>
          <w:rFonts w:eastAsia="Times New Roman" w:cstheme="minorHAnsi"/>
          <w:color w:val="auto"/>
          <w:sz w:val="22"/>
          <w:szCs w:val="22"/>
        </w:rPr>
        <w:t xml:space="preserve">Przedsiębiorstwa, które nie zakwalifikowały się do udziału w Projekcie zostaną o tym poinformowane wyłącznie drogą elektroniczną (skan pisma zostanie przesłany pocztą elektroniczną na adres e-mail </w:t>
      </w:r>
      <w:r w:rsidR="00BA6042">
        <w:rPr>
          <w:rFonts w:eastAsia="Times New Roman" w:cstheme="minorHAnsi"/>
          <w:color w:val="auto"/>
          <w:sz w:val="22"/>
          <w:szCs w:val="22"/>
        </w:rPr>
        <w:t>p</w:t>
      </w:r>
      <w:r w:rsidRPr="00C73025">
        <w:rPr>
          <w:rFonts w:eastAsia="Times New Roman" w:cstheme="minorHAnsi"/>
          <w:color w:val="auto"/>
          <w:sz w:val="22"/>
          <w:szCs w:val="22"/>
        </w:rPr>
        <w:t>rzedsiębiorcy wskazany w Formularzu zgłoszeniowym).</w:t>
      </w:r>
    </w:p>
    <w:p w:rsidR="002549AC" w:rsidRPr="00C73025" w:rsidRDefault="002549AC" w:rsidP="0028413A">
      <w:pPr>
        <w:pStyle w:val="Default"/>
        <w:numPr>
          <w:ilvl w:val="0"/>
          <w:numId w:val="43"/>
        </w:numPr>
        <w:spacing w:line="276" w:lineRule="auto"/>
        <w:ind w:left="426" w:hanging="426"/>
        <w:jc w:val="both"/>
        <w:rPr>
          <w:rFonts w:eastAsia="Times New Roman" w:cstheme="minorHAnsi"/>
          <w:color w:val="auto"/>
          <w:sz w:val="22"/>
          <w:szCs w:val="22"/>
        </w:rPr>
      </w:pPr>
      <w:r w:rsidRPr="00C73025">
        <w:rPr>
          <w:rFonts w:eastAsia="Times New Roman" w:cstheme="minorHAnsi"/>
          <w:color w:val="auto"/>
          <w:sz w:val="22"/>
          <w:szCs w:val="22"/>
        </w:rPr>
        <w:t xml:space="preserve">Formularze zgłoszeniowe, złożone przez </w:t>
      </w:r>
      <w:r w:rsidR="0067245F">
        <w:rPr>
          <w:rFonts w:eastAsia="Times New Roman" w:cstheme="minorHAnsi"/>
          <w:color w:val="auto"/>
          <w:sz w:val="22"/>
          <w:szCs w:val="22"/>
        </w:rPr>
        <w:t>p</w:t>
      </w:r>
      <w:r w:rsidRPr="00C73025">
        <w:rPr>
          <w:rFonts w:eastAsia="Times New Roman" w:cstheme="minorHAnsi"/>
          <w:color w:val="auto"/>
          <w:sz w:val="22"/>
          <w:szCs w:val="22"/>
        </w:rPr>
        <w:t>rzedsiębior</w:t>
      </w:r>
      <w:r w:rsidR="0028413A">
        <w:rPr>
          <w:rFonts w:eastAsia="Times New Roman" w:cstheme="minorHAnsi"/>
          <w:color w:val="auto"/>
          <w:sz w:val="22"/>
          <w:szCs w:val="22"/>
        </w:rPr>
        <w:t>stwa, które</w:t>
      </w:r>
      <w:r w:rsidRPr="00C73025">
        <w:rPr>
          <w:rFonts w:eastAsia="Times New Roman" w:cstheme="minorHAnsi"/>
          <w:color w:val="auto"/>
          <w:sz w:val="22"/>
          <w:szCs w:val="22"/>
        </w:rPr>
        <w:t xml:space="preserve"> </w:t>
      </w:r>
      <w:r w:rsidR="0028413A">
        <w:rPr>
          <w:rFonts w:eastAsia="Times New Roman" w:cstheme="minorHAnsi"/>
          <w:color w:val="auto"/>
          <w:sz w:val="22"/>
          <w:szCs w:val="22"/>
        </w:rPr>
        <w:t>nie zakwalifikowały</w:t>
      </w:r>
      <w:r w:rsidR="0028413A" w:rsidRPr="0028413A">
        <w:rPr>
          <w:rFonts w:eastAsia="Times New Roman" w:cstheme="minorHAnsi"/>
          <w:color w:val="auto"/>
          <w:sz w:val="22"/>
          <w:szCs w:val="22"/>
        </w:rPr>
        <w:t xml:space="preserve"> się do udziału w</w:t>
      </w:r>
      <w:r w:rsidR="00C6617A">
        <w:rPr>
          <w:rFonts w:eastAsia="Times New Roman" w:cstheme="minorHAnsi"/>
          <w:color w:val="auto"/>
          <w:sz w:val="22"/>
          <w:szCs w:val="22"/>
        </w:rPr>
        <w:t> </w:t>
      </w:r>
      <w:r w:rsidR="0028413A" w:rsidRPr="0028413A">
        <w:rPr>
          <w:rFonts w:eastAsia="Times New Roman" w:cstheme="minorHAnsi"/>
          <w:color w:val="auto"/>
          <w:sz w:val="22"/>
          <w:szCs w:val="22"/>
        </w:rPr>
        <w:t>Projekcie</w:t>
      </w:r>
      <w:r w:rsidRPr="00C73025">
        <w:rPr>
          <w:rFonts w:eastAsia="Times New Roman" w:cstheme="minorHAnsi"/>
          <w:color w:val="auto"/>
          <w:sz w:val="22"/>
          <w:szCs w:val="22"/>
        </w:rPr>
        <w:t xml:space="preserve"> nie podlegają zwrotowi.</w:t>
      </w:r>
    </w:p>
    <w:p w:rsidR="002549AC" w:rsidRPr="00C73025" w:rsidRDefault="002549AC" w:rsidP="002C38FE">
      <w:pPr>
        <w:pStyle w:val="Default"/>
        <w:numPr>
          <w:ilvl w:val="0"/>
          <w:numId w:val="43"/>
        </w:numPr>
        <w:spacing w:line="276" w:lineRule="auto"/>
        <w:ind w:left="426" w:hanging="426"/>
        <w:jc w:val="both"/>
        <w:rPr>
          <w:rFonts w:eastAsia="Times New Roman" w:cstheme="minorHAnsi"/>
          <w:color w:val="auto"/>
          <w:sz w:val="22"/>
          <w:szCs w:val="22"/>
        </w:rPr>
      </w:pPr>
      <w:r w:rsidRPr="00C73025">
        <w:rPr>
          <w:rFonts w:eastAsia="Times New Roman" w:cstheme="minorHAnsi"/>
          <w:color w:val="auto"/>
          <w:sz w:val="22"/>
          <w:szCs w:val="22"/>
        </w:rPr>
        <w:t>W przypadku podania nieprawdziwych danych w Formularzu zgłoszeniowym, Uczestnik Projektu zostanie wyłączony z udziału w Projekcie i poinformowany o tym drogą pisemną (pocztą tradycyjną).</w:t>
      </w:r>
    </w:p>
    <w:p w:rsidR="002549AC" w:rsidRPr="00C73025" w:rsidRDefault="002549AC" w:rsidP="002C38FE">
      <w:pPr>
        <w:pStyle w:val="Default"/>
        <w:numPr>
          <w:ilvl w:val="0"/>
          <w:numId w:val="43"/>
        </w:numPr>
        <w:spacing w:line="276" w:lineRule="auto"/>
        <w:ind w:left="426" w:hanging="426"/>
        <w:jc w:val="both"/>
        <w:rPr>
          <w:rFonts w:eastAsia="Times New Roman" w:cstheme="minorHAnsi"/>
          <w:color w:val="auto"/>
          <w:sz w:val="22"/>
          <w:szCs w:val="22"/>
        </w:rPr>
      </w:pPr>
      <w:r w:rsidRPr="00C73025">
        <w:rPr>
          <w:rFonts w:eastAsia="Times New Roman" w:cstheme="minorHAnsi"/>
          <w:color w:val="auto"/>
          <w:sz w:val="22"/>
          <w:szCs w:val="22"/>
        </w:rPr>
        <w:t xml:space="preserve">Wypełnienie i złożenie Formularza zgłoszeniowego nie jest jednoznaczne z uczestnictwem </w:t>
      </w:r>
      <w:r w:rsidR="00913183" w:rsidRPr="00C73025">
        <w:rPr>
          <w:rFonts w:eastAsia="Times New Roman" w:cstheme="minorHAnsi"/>
          <w:color w:val="auto"/>
          <w:sz w:val="22"/>
          <w:szCs w:val="22"/>
        </w:rPr>
        <w:br/>
      </w:r>
      <w:r w:rsidRPr="00C73025">
        <w:rPr>
          <w:rFonts w:eastAsia="Times New Roman" w:cstheme="minorHAnsi"/>
          <w:color w:val="auto"/>
          <w:sz w:val="22"/>
          <w:szCs w:val="22"/>
        </w:rPr>
        <w:t>w Projekcie.</w:t>
      </w:r>
    </w:p>
    <w:p w:rsidR="002549AC" w:rsidRPr="00C73025" w:rsidRDefault="002549AC" w:rsidP="002C38FE">
      <w:pPr>
        <w:pStyle w:val="Default"/>
        <w:numPr>
          <w:ilvl w:val="0"/>
          <w:numId w:val="43"/>
        </w:numPr>
        <w:spacing w:line="276" w:lineRule="auto"/>
        <w:ind w:left="426" w:hanging="426"/>
        <w:jc w:val="both"/>
        <w:rPr>
          <w:rFonts w:eastAsia="Times New Roman" w:cstheme="minorHAnsi"/>
          <w:color w:val="auto"/>
          <w:sz w:val="22"/>
          <w:szCs w:val="22"/>
        </w:rPr>
      </w:pPr>
      <w:r w:rsidRPr="00C73025">
        <w:rPr>
          <w:rFonts w:eastAsia="Times New Roman" w:cstheme="minorHAnsi"/>
          <w:color w:val="auto"/>
          <w:sz w:val="22"/>
          <w:szCs w:val="22"/>
        </w:rPr>
        <w:t>Rekrutacja przebiegać będzie zgodnie z zasadą równości szans i niedyskryminacji, a także równości szans kobiet i mężczyzn.</w:t>
      </w:r>
    </w:p>
    <w:p w:rsidR="002549AC" w:rsidRPr="00C73025" w:rsidRDefault="002549AC" w:rsidP="002C38FE">
      <w:pPr>
        <w:pStyle w:val="Default"/>
        <w:numPr>
          <w:ilvl w:val="0"/>
          <w:numId w:val="43"/>
        </w:numPr>
        <w:spacing w:line="276" w:lineRule="auto"/>
        <w:ind w:left="426" w:hanging="426"/>
        <w:jc w:val="both"/>
        <w:rPr>
          <w:rFonts w:eastAsia="Times New Roman" w:cstheme="minorHAnsi"/>
          <w:color w:val="auto"/>
          <w:sz w:val="22"/>
          <w:szCs w:val="22"/>
        </w:rPr>
      </w:pPr>
      <w:r w:rsidRPr="00C73025">
        <w:rPr>
          <w:rFonts w:eastAsia="Times New Roman" w:cstheme="minorHAnsi"/>
          <w:color w:val="auto"/>
          <w:sz w:val="22"/>
          <w:szCs w:val="22"/>
        </w:rPr>
        <w:t xml:space="preserve">Formularze zgłoszeniowe uwzględniające terminy usług rozwojowych uniemożliwiających rozliczenie </w:t>
      </w:r>
      <w:r w:rsidR="00B936E6">
        <w:rPr>
          <w:rFonts w:eastAsia="Times New Roman" w:cstheme="minorHAnsi"/>
          <w:color w:val="auto"/>
          <w:sz w:val="22"/>
          <w:szCs w:val="22"/>
        </w:rPr>
        <w:t xml:space="preserve">   </w:t>
      </w:r>
      <w:r w:rsidRPr="00C73025">
        <w:rPr>
          <w:rFonts w:eastAsia="Times New Roman" w:cstheme="minorHAnsi"/>
          <w:color w:val="auto"/>
          <w:sz w:val="22"/>
          <w:szCs w:val="22"/>
        </w:rPr>
        <w:t>i wypłatę dofinansowania w okresie realizacji Projektu będą odrzucane.</w:t>
      </w:r>
    </w:p>
    <w:p w:rsidR="0095229B" w:rsidRPr="00D9356D" w:rsidRDefault="0095229B" w:rsidP="00B3302D">
      <w:pPr>
        <w:spacing w:after="0"/>
        <w:jc w:val="center"/>
        <w:rPr>
          <w:rFonts w:ascii="Calibri" w:eastAsia="Times New Roman" w:hAnsi="Calibri" w:cstheme="minorHAnsi"/>
          <w:b/>
          <w:sz w:val="24"/>
          <w:szCs w:val="24"/>
        </w:rPr>
      </w:pPr>
      <w:r w:rsidRPr="00D9356D">
        <w:rPr>
          <w:rFonts w:ascii="Calibri" w:eastAsia="Times New Roman" w:hAnsi="Calibri" w:cstheme="minorHAnsi"/>
          <w:b/>
          <w:sz w:val="24"/>
          <w:szCs w:val="24"/>
        </w:rPr>
        <w:lastRenderedPageBreak/>
        <w:t>§5. Zasady dofinansowania usług rozwojowych</w:t>
      </w:r>
    </w:p>
    <w:p w:rsidR="00386D5F" w:rsidRPr="00C73025" w:rsidRDefault="00386D5F" w:rsidP="00B3302D">
      <w:pPr>
        <w:pStyle w:val="Akapitzlist"/>
        <w:numPr>
          <w:ilvl w:val="2"/>
          <w:numId w:val="3"/>
        </w:numPr>
        <w:spacing w:after="0"/>
        <w:ind w:left="426" w:hanging="426"/>
        <w:jc w:val="both"/>
        <w:rPr>
          <w:rFonts w:ascii="Calibri" w:eastAsia="Times New Roman" w:hAnsi="Calibri" w:cstheme="minorHAnsi"/>
        </w:rPr>
      </w:pPr>
      <w:r w:rsidRPr="00C73025">
        <w:rPr>
          <w:rFonts w:ascii="Calibri" w:eastAsia="Times New Roman" w:hAnsi="Calibri" w:cstheme="minorHAnsi"/>
        </w:rPr>
        <w:t xml:space="preserve">Projekt zakłada </w:t>
      </w:r>
      <w:r w:rsidR="00AC3388" w:rsidRPr="00C73025">
        <w:rPr>
          <w:rFonts w:ascii="Calibri" w:eastAsia="Times New Roman" w:hAnsi="Calibri" w:cstheme="minorHAnsi"/>
        </w:rPr>
        <w:t>dofinansowanie</w:t>
      </w:r>
      <w:r w:rsidRPr="00C73025">
        <w:rPr>
          <w:rFonts w:ascii="Calibri" w:eastAsia="Times New Roman" w:hAnsi="Calibri" w:cstheme="minorHAnsi"/>
        </w:rPr>
        <w:t xml:space="preserve"> kosztów usług rozwojowych zrealizowanych wyłącznie przez podmioty wpisane do Bazy Usług Rozwojowych i zweryfikowane wstępnie przez Administratora Bazy tj. Polską Age</w:t>
      </w:r>
      <w:r w:rsidR="00E45929" w:rsidRPr="00C73025">
        <w:rPr>
          <w:rFonts w:ascii="Calibri" w:eastAsia="Times New Roman" w:hAnsi="Calibri" w:cstheme="minorHAnsi"/>
        </w:rPr>
        <w:t>ncję Rozwoju Przedsiębiorczości.</w:t>
      </w:r>
    </w:p>
    <w:p w:rsidR="00E45929" w:rsidRPr="00C73025" w:rsidRDefault="00E45929" w:rsidP="00B3302D">
      <w:pPr>
        <w:pStyle w:val="Default"/>
        <w:numPr>
          <w:ilvl w:val="2"/>
          <w:numId w:val="3"/>
        </w:numPr>
        <w:spacing w:line="276" w:lineRule="auto"/>
        <w:ind w:left="426" w:hanging="426"/>
        <w:jc w:val="both"/>
        <w:rPr>
          <w:rFonts w:eastAsia="Times New Roman" w:cstheme="minorHAnsi"/>
          <w:color w:val="auto"/>
          <w:sz w:val="22"/>
          <w:szCs w:val="22"/>
        </w:rPr>
      </w:pPr>
      <w:r w:rsidRPr="00C73025">
        <w:rPr>
          <w:rFonts w:eastAsia="Times New Roman" w:cstheme="minorHAnsi"/>
          <w:color w:val="auto"/>
          <w:sz w:val="22"/>
          <w:szCs w:val="22"/>
        </w:rPr>
        <w:t xml:space="preserve">Dofinansowanie usługi rozwojowej jest możliwe w przypadku spełnienia </w:t>
      </w:r>
      <w:r w:rsidR="00AC3388" w:rsidRPr="00C73025">
        <w:rPr>
          <w:rFonts w:eastAsia="Times New Roman" w:cstheme="minorHAnsi"/>
          <w:color w:val="auto"/>
          <w:sz w:val="22"/>
          <w:szCs w:val="22"/>
        </w:rPr>
        <w:t xml:space="preserve">łącznie co najmniej </w:t>
      </w:r>
      <w:r w:rsidRPr="00C73025">
        <w:rPr>
          <w:rFonts w:eastAsia="Times New Roman" w:cstheme="minorHAnsi"/>
          <w:color w:val="auto"/>
          <w:sz w:val="22"/>
          <w:szCs w:val="22"/>
        </w:rPr>
        <w:t xml:space="preserve">poniższych warunków: </w:t>
      </w:r>
    </w:p>
    <w:p w:rsidR="009A57E3" w:rsidRPr="00C73025" w:rsidRDefault="009A57E3" w:rsidP="00B3302D">
      <w:pPr>
        <w:pStyle w:val="Default"/>
        <w:numPr>
          <w:ilvl w:val="0"/>
          <w:numId w:val="21"/>
        </w:numPr>
        <w:spacing w:line="276" w:lineRule="auto"/>
        <w:jc w:val="both"/>
        <w:rPr>
          <w:rFonts w:eastAsia="Times New Roman" w:cstheme="minorHAnsi"/>
          <w:color w:val="auto"/>
          <w:sz w:val="22"/>
          <w:szCs w:val="22"/>
        </w:rPr>
      </w:pPr>
      <w:r w:rsidRPr="00C73025">
        <w:rPr>
          <w:rFonts w:eastAsia="Times New Roman" w:cstheme="minorHAnsi"/>
          <w:color w:val="auto"/>
          <w:sz w:val="22"/>
          <w:szCs w:val="22"/>
        </w:rPr>
        <w:t xml:space="preserve">zgłoszenie na usługę rozwojową zostało zrealizowane za pośrednictwem BUR; </w:t>
      </w:r>
    </w:p>
    <w:p w:rsidR="009A57E3" w:rsidRPr="00C73025" w:rsidRDefault="009A57E3" w:rsidP="00B3302D">
      <w:pPr>
        <w:pStyle w:val="Default"/>
        <w:numPr>
          <w:ilvl w:val="0"/>
          <w:numId w:val="21"/>
        </w:numPr>
        <w:spacing w:line="276" w:lineRule="auto"/>
        <w:jc w:val="both"/>
        <w:rPr>
          <w:rFonts w:eastAsia="Times New Roman" w:cstheme="minorHAnsi"/>
          <w:color w:val="auto"/>
          <w:sz w:val="22"/>
          <w:szCs w:val="22"/>
        </w:rPr>
      </w:pPr>
      <w:r w:rsidRPr="00C73025">
        <w:rPr>
          <w:rFonts w:eastAsia="Times New Roman" w:cstheme="minorHAnsi"/>
          <w:color w:val="auto"/>
          <w:sz w:val="22"/>
          <w:szCs w:val="22"/>
        </w:rPr>
        <w:t xml:space="preserve">wydatek na zakup usługi rozwojowej został rzeczywiście poniesiony; </w:t>
      </w:r>
    </w:p>
    <w:p w:rsidR="009A57E3" w:rsidRPr="00C73025" w:rsidRDefault="009A57E3" w:rsidP="00B3302D">
      <w:pPr>
        <w:pStyle w:val="Default"/>
        <w:numPr>
          <w:ilvl w:val="0"/>
          <w:numId w:val="21"/>
        </w:numPr>
        <w:spacing w:line="276" w:lineRule="auto"/>
        <w:jc w:val="both"/>
        <w:rPr>
          <w:rFonts w:eastAsia="Times New Roman" w:cstheme="minorHAnsi"/>
          <w:color w:val="auto"/>
          <w:sz w:val="22"/>
          <w:szCs w:val="22"/>
        </w:rPr>
      </w:pPr>
      <w:r w:rsidRPr="00C73025">
        <w:rPr>
          <w:rFonts w:eastAsia="Times New Roman" w:cstheme="minorHAnsi"/>
          <w:color w:val="auto"/>
          <w:sz w:val="22"/>
          <w:szCs w:val="22"/>
        </w:rPr>
        <w:t xml:space="preserve">wydatek został prawidłowo udokumentowany; </w:t>
      </w:r>
    </w:p>
    <w:p w:rsidR="009A57E3" w:rsidRPr="00C73025" w:rsidRDefault="009A57E3" w:rsidP="00B3302D">
      <w:pPr>
        <w:pStyle w:val="Default"/>
        <w:numPr>
          <w:ilvl w:val="0"/>
          <w:numId w:val="21"/>
        </w:numPr>
        <w:spacing w:line="276" w:lineRule="auto"/>
        <w:jc w:val="both"/>
        <w:rPr>
          <w:rFonts w:eastAsia="Times New Roman" w:cstheme="minorHAnsi"/>
          <w:color w:val="auto"/>
          <w:sz w:val="22"/>
          <w:szCs w:val="22"/>
        </w:rPr>
      </w:pPr>
      <w:r w:rsidRPr="00C73025">
        <w:rPr>
          <w:rFonts w:eastAsia="Times New Roman" w:cstheme="minorHAnsi"/>
          <w:color w:val="auto"/>
          <w:sz w:val="22"/>
          <w:szCs w:val="22"/>
        </w:rPr>
        <w:t>usługa rozwojowa została zrealizowana zgodnie z założeniami, tj. zgodnie z programem, formą,</w:t>
      </w:r>
      <w:r w:rsidR="00B936E6">
        <w:rPr>
          <w:rFonts w:eastAsia="Times New Roman" w:cstheme="minorHAnsi"/>
          <w:color w:val="auto"/>
          <w:sz w:val="22"/>
          <w:szCs w:val="22"/>
        </w:rPr>
        <w:t xml:space="preserve">    </w:t>
      </w:r>
      <w:r w:rsidRPr="00C73025">
        <w:rPr>
          <w:rFonts w:eastAsia="Times New Roman" w:cstheme="minorHAnsi"/>
          <w:color w:val="auto"/>
          <w:sz w:val="22"/>
          <w:szCs w:val="22"/>
        </w:rPr>
        <w:t xml:space="preserve"> na warunkach i w wymiarze czasowym określonym w Karcie Usługi; </w:t>
      </w:r>
    </w:p>
    <w:p w:rsidR="009A57E3" w:rsidRPr="00C73025" w:rsidRDefault="009A57E3" w:rsidP="00B3302D">
      <w:pPr>
        <w:pStyle w:val="Akapitzlist"/>
        <w:numPr>
          <w:ilvl w:val="0"/>
          <w:numId w:val="21"/>
        </w:numPr>
        <w:tabs>
          <w:tab w:val="left" w:pos="726"/>
        </w:tabs>
        <w:spacing w:after="0"/>
        <w:jc w:val="both"/>
        <w:rPr>
          <w:rFonts w:ascii="Calibri" w:eastAsia="Times New Roman" w:hAnsi="Calibri" w:cstheme="minorHAnsi"/>
        </w:rPr>
      </w:pPr>
      <w:r w:rsidRPr="00C73025">
        <w:rPr>
          <w:rFonts w:ascii="Calibri" w:eastAsia="Times New Roman" w:hAnsi="Calibri" w:cstheme="minorHAnsi"/>
        </w:rPr>
        <w:t xml:space="preserve">usługa zakończyła się wypełnieniem ankiety oceniającej usługi rozwojowe, zgodnie </w:t>
      </w:r>
      <w:r w:rsidR="005E2315" w:rsidRPr="00C73025">
        <w:rPr>
          <w:rFonts w:ascii="Calibri" w:eastAsia="Times New Roman" w:hAnsi="Calibri" w:cstheme="minorHAnsi"/>
        </w:rPr>
        <w:br/>
      </w:r>
      <w:r w:rsidRPr="00C73025">
        <w:rPr>
          <w:rFonts w:ascii="Calibri" w:eastAsia="Times New Roman" w:hAnsi="Calibri" w:cstheme="minorHAnsi"/>
        </w:rPr>
        <w:t>z Systemem Oceny Usług Rozwojowych;</w:t>
      </w:r>
    </w:p>
    <w:p w:rsidR="009A57E3" w:rsidRPr="00C73025" w:rsidRDefault="009A57E3" w:rsidP="00B3302D">
      <w:pPr>
        <w:pStyle w:val="Akapitzlist"/>
        <w:numPr>
          <w:ilvl w:val="0"/>
          <w:numId w:val="21"/>
        </w:numPr>
        <w:tabs>
          <w:tab w:val="left" w:pos="726"/>
        </w:tabs>
        <w:spacing w:after="0"/>
        <w:jc w:val="both"/>
        <w:rPr>
          <w:rFonts w:ascii="Calibri" w:eastAsia="Times New Roman" w:hAnsi="Calibri" w:cstheme="minorHAnsi"/>
        </w:rPr>
      </w:pPr>
      <w:r w:rsidRPr="00C73025">
        <w:rPr>
          <w:rFonts w:ascii="Calibri" w:eastAsia="Times New Roman" w:hAnsi="Calibri" w:cstheme="minorHAnsi"/>
        </w:rPr>
        <w:t>jest efektywna i racjonalna pod względem kosztowym, a jej realizacja przyczyni się do osiągnięcia celu rozwojowego przedsiębiorstwa;</w:t>
      </w:r>
    </w:p>
    <w:p w:rsidR="009A57E3" w:rsidRPr="00C73025" w:rsidRDefault="009A57E3" w:rsidP="00B3302D">
      <w:pPr>
        <w:pStyle w:val="Akapitzlist"/>
        <w:numPr>
          <w:ilvl w:val="0"/>
          <w:numId w:val="21"/>
        </w:numPr>
        <w:tabs>
          <w:tab w:val="left" w:pos="726"/>
        </w:tabs>
        <w:spacing w:after="0"/>
        <w:jc w:val="both"/>
        <w:rPr>
          <w:rFonts w:ascii="Calibri" w:eastAsia="Times New Roman" w:hAnsi="Calibri" w:cstheme="minorHAnsi"/>
        </w:rPr>
      </w:pPr>
      <w:r w:rsidRPr="00C73025">
        <w:rPr>
          <w:rFonts w:ascii="Calibri" w:eastAsia="Times New Roman" w:hAnsi="Calibri" w:cstheme="minorHAnsi"/>
        </w:rPr>
        <w:t>koszt usługi nie odbiega znacząco od cen rynkowych.</w:t>
      </w:r>
    </w:p>
    <w:p w:rsidR="009A57E3" w:rsidRPr="00C73025" w:rsidRDefault="009A57E3" w:rsidP="00B3302D">
      <w:pPr>
        <w:pStyle w:val="Default"/>
        <w:numPr>
          <w:ilvl w:val="2"/>
          <w:numId w:val="3"/>
        </w:numPr>
        <w:spacing w:line="276" w:lineRule="auto"/>
        <w:ind w:left="426" w:hanging="426"/>
        <w:jc w:val="both"/>
        <w:rPr>
          <w:rFonts w:eastAsia="Times New Roman" w:cstheme="minorHAnsi"/>
          <w:color w:val="auto"/>
          <w:sz w:val="22"/>
          <w:szCs w:val="22"/>
        </w:rPr>
      </w:pPr>
      <w:r w:rsidRPr="00C73025">
        <w:rPr>
          <w:rFonts w:eastAsia="Times New Roman" w:cstheme="minorHAnsi"/>
          <w:color w:val="auto"/>
          <w:sz w:val="22"/>
          <w:szCs w:val="22"/>
        </w:rPr>
        <w:t xml:space="preserve">Przedsiębiorstwo dokonuje wyboru usługi rozwojowej, która jest danej firmie potrzebna do realizacji określonego celu rozwojowego.  </w:t>
      </w:r>
    </w:p>
    <w:p w:rsidR="0095229B" w:rsidRPr="00C73025" w:rsidRDefault="0095229B" w:rsidP="00B3302D">
      <w:pPr>
        <w:pStyle w:val="Default"/>
        <w:numPr>
          <w:ilvl w:val="2"/>
          <w:numId w:val="3"/>
        </w:numPr>
        <w:spacing w:line="276" w:lineRule="auto"/>
        <w:ind w:left="426" w:hanging="426"/>
        <w:jc w:val="both"/>
        <w:rPr>
          <w:rFonts w:eastAsia="Times New Roman" w:cstheme="minorHAnsi"/>
          <w:color w:val="auto"/>
          <w:sz w:val="22"/>
          <w:szCs w:val="22"/>
        </w:rPr>
      </w:pPr>
      <w:bookmarkStart w:id="3" w:name="page10"/>
      <w:bookmarkEnd w:id="3"/>
      <w:r w:rsidRPr="00C73025">
        <w:rPr>
          <w:rFonts w:eastAsia="Times New Roman" w:cstheme="minorHAnsi"/>
          <w:color w:val="auto"/>
          <w:sz w:val="22"/>
          <w:szCs w:val="22"/>
        </w:rPr>
        <w:t>Dofinansowanie kosztów usług rozwojowych odbywa się na zasadzie refundacji części poniesionych kosztów.</w:t>
      </w:r>
    </w:p>
    <w:p w:rsidR="0095229B" w:rsidRPr="00C73025" w:rsidRDefault="00207E04" w:rsidP="00B3302D">
      <w:pPr>
        <w:pStyle w:val="Akapitzlist"/>
        <w:numPr>
          <w:ilvl w:val="2"/>
          <w:numId w:val="4"/>
        </w:numPr>
        <w:spacing w:after="0"/>
        <w:ind w:left="426" w:right="20" w:hanging="426"/>
        <w:jc w:val="both"/>
        <w:rPr>
          <w:rFonts w:ascii="Calibri" w:eastAsia="Times New Roman" w:hAnsi="Calibri" w:cstheme="minorHAnsi"/>
        </w:rPr>
      </w:pPr>
      <w:r w:rsidRPr="00C73025">
        <w:rPr>
          <w:rFonts w:ascii="Calibri" w:eastAsia="Times New Roman" w:hAnsi="Calibri" w:cstheme="minorHAnsi"/>
        </w:rPr>
        <w:t xml:space="preserve">Limity wydatkowania środków przypadające </w:t>
      </w:r>
      <w:r w:rsidR="004C5E5F" w:rsidRPr="00C73025">
        <w:rPr>
          <w:rFonts w:ascii="Calibri" w:eastAsia="Times New Roman" w:hAnsi="Calibri" w:cstheme="minorHAnsi"/>
        </w:rPr>
        <w:t xml:space="preserve">na </w:t>
      </w:r>
      <w:r w:rsidR="008E57B4" w:rsidRPr="00C73025">
        <w:rPr>
          <w:rFonts w:ascii="Calibri" w:eastAsia="Times New Roman" w:hAnsi="Calibri" w:cstheme="minorHAnsi"/>
        </w:rPr>
        <w:t>przedsiębiorstwo</w:t>
      </w:r>
      <w:r w:rsidRPr="00C73025">
        <w:rPr>
          <w:rFonts w:ascii="Calibri" w:eastAsia="Times New Roman" w:hAnsi="Calibri" w:cstheme="minorHAnsi"/>
        </w:rPr>
        <w:t xml:space="preserve"> oraz </w:t>
      </w:r>
      <w:r w:rsidR="004C5E5F" w:rsidRPr="00C73025">
        <w:rPr>
          <w:rFonts w:ascii="Calibri" w:eastAsia="Times New Roman" w:hAnsi="Calibri" w:cstheme="minorHAnsi"/>
        </w:rPr>
        <w:t xml:space="preserve">na </w:t>
      </w:r>
      <w:r w:rsidR="008E57B4" w:rsidRPr="00C73025">
        <w:rPr>
          <w:rFonts w:ascii="Calibri" w:eastAsia="Times New Roman" w:hAnsi="Calibri" w:cstheme="minorHAnsi"/>
        </w:rPr>
        <w:t>pracownika</w:t>
      </w:r>
      <w:r w:rsidRPr="00C73025">
        <w:rPr>
          <w:rFonts w:ascii="Calibri" w:eastAsia="Times New Roman" w:hAnsi="Calibri" w:cstheme="minorHAnsi"/>
        </w:rPr>
        <w:t>:</w:t>
      </w:r>
    </w:p>
    <w:p w:rsidR="00295FBC" w:rsidRPr="00C73025" w:rsidRDefault="008E57B4" w:rsidP="00E86289">
      <w:pPr>
        <w:numPr>
          <w:ilvl w:val="4"/>
          <w:numId w:val="4"/>
        </w:numPr>
        <w:spacing w:after="0"/>
        <w:ind w:left="851" w:hanging="284"/>
        <w:jc w:val="both"/>
        <w:rPr>
          <w:rFonts w:ascii="Calibri" w:eastAsia="Times New Roman" w:hAnsi="Calibri" w:cstheme="minorHAnsi"/>
        </w:rPr>
      </w:pPr>
      <w:r w:rsidRPr="00C73025">
        <w:rPr>
          <w:rFonts w:ascii="Calibri" w:eastAsia="Times New Roman" w:hAnsi="Calibri" w:cstheme="minorHAnsi"/>
        </w:rPr>
        <w:t xml:space="preserve">mikroprzedsiębiorstwa </w:t>
      </w:r>
      <w:r w:rsidR="00DD7167" w:rsidRPr="00C73025">
        <w:rPr>
          <w:rFonts w:ascii="Calibri" w:eastAsia="Times New Roman" w:hAnsi="Calibri" w:cstheme="minorHAnsi"/>
        </w:rPr>
        <w:t>–</w:t>
      </w:r>
      <w:r w:rsidRPr="00C73025">
        <w:rPr>
          <w:rFonts w:ascii="Calibri" w:eastAsia="Times New Roman" w:hAnsi="Calibri" w:cstheme="minorHAnsi"/>
        </w:rPr>
        <w:t xml:space="preserve"> </w:t>
      </w:r>
      <w:r w:rsidR="00DD7167" w:rsidRPr="00C73025">
        <w:rPr>
          <w:rFonts w:ascii="Calibri" w:eastAsia="Times New Roman" w:hAnsi="Calibri" w:cstheme="minorHAnsi"/>
        </w:rPr>
        <w:t xml:space="preserve">limit </w:t>
      </w:r>
      <w:r w:rsidR="00DE5228" w:rsidRPr="00C73025">
        <w:rPr>
          <w:rFonts w:ascii="Calibri" w:eastAsia="Times New Roman" w:hAnsi="Calibri" w:cstheme="minorHAnsi"/>
        </w:rPr>
        <w:t>16 000</w:t>
      </w:r>
      <w:r w:rsidR="00DD7167" w:rsidRPr="00C73025">
        <w:rPr>
          <w:rFonts w:ascii="Calibri" w:eastAsia="Times New Roman" w:hAnsi="Calibri" w:cstheme="minorHAnsi"/>
        </w:rPr>
        <w:t xml:space="preserve">,00 PLN (słownie: </w:t>
      </w:r>
      <w:r w:rsidR="00DE5228" w:rsidRPr="00C73025">
        <w:rPr>
          <w:rFonts w:ascii="Calibri" w:eastAsia="Times New Roman" w:hAnsi="Calibri" w:cstheme="minorHAnsi"/>
        </w:rPr>
        <w:t>szesnaście tysięcy złotych</w:t>
      </w:r>
      <w:r w:rsidR="00295FBC" w:rsidRPr="00C73025">
        <w:rPr>
          <w:rFonts w:ascii="Calibri" w:eastAsia="Times New Roman" w:hAnsi="Calibri" w:cstheme="minorHAnsi"/>
        </w:rPr>
        <w:t>)</w:t>
      </w:r>
      <w:r w:rsidR="00DD7167" w:rsidRPr="00C73025">
        <w:rPr>
          <w:rFonts w:ascii="Calibri" w:eastAsia="Times New Roman" w:hAnsi="Calibri" w:cstheme="minorHAnsi"/>
        </w:rPr>
        <w:t xml:space="preserve">, limit na </w:t>
      </w:r>
      <w:r w:rsidR="002C4298" w:rsidRPr="00C73025">
        <w:rPr>
          <w:rFonts w:ascii="Calibri" w:eastAsia="Times New Roman" w:hAnsi="Calibri" w:cstheme="minorHAnsi"/>
        </w:rPr>
        <w:t xml:space="preserve">jednego </w:t>
      </w:r>
      <w:r w:rsidR="00DD7167" w:rsidRPr="00C73025">
        <w:rPr>
          <w:rFonts w:ascii="Calibri" w:eastAsia="Times New Roman" w:hAnsi="Calibri" w:cstheme="minorHAnsi"/>
        </w:rPr>
        <w:t xml:space="preserve">pracownika </w:t>
      </w:r>
      <w:r w:rsidR="00DE5228" w:rsidRPr="00C73025">
        <w:rPr>
          <w:rFonts w:ascii="Calibri" w:eastAsia="Times New Roman" w:hAnsi="Calibri" w:cstheme="minorHAnsi"/>
        </w:rPr>
        <w:t>8 000</w:t>
      </w:r>
      <w:r w:rsidR="00DD7167" w:rsidRPr="00C73025">
        <w:rPr>
          <w:rFonts w:ascii="Calibri" w:eastAsia="Times New Roman" w:hAnsi="Calibri" w:cstheme="minorHAnsi"/>
        </w:rPr>
        <w:t xml:space="preserve">,00 </w:t>
      </w:r>
      <w:r w:rsidR="004C5E5F" w:rsidRPr="00C73025">
        <w:rPr>
          <w:rFonts w:ascii="Calibri" w:eastAsia="Times New Roman" w:hAnsi="Calibri" w:cstheme="minorHAnsi"/>
        </w:rPr>
        <w:t xml:space="preserve">PLN </w:t>
      </w:r>
      <w:r w:rsidR="00DD7167" w:rsidRPr="00C73025">
        <w:rPr>
          <w:rFonts w:ascii="Calibri" w:eastAsia="Times New Roman" w:hAnsi="Calibri" w:cstheme="minorHAnsi"/>
        </w:rPr>
        <w:t xml:space="preserve">(słownie: </w:t>
      </w:r>
      <w:r w:rsidR="00DE5228" w:rsidRPr="00C73025">
        <w:rPr>
          <w:rFonts w:ascii="Calibri" w:eastAsia="Times New Roman" w:hAnsi="Calibri" w:cstheme="minorHAnsi"/>
        </w:rPr>
        <w:t>osiem tysięcy</w:t>
      </w:r>
      <w:r w:rsidR="00DD7167" w:rsidRPr="00C73025">
        <w:rPr>
          <w:rFonts w:ascii="Calibri" w:eastAsia="Times New Roman" w:hAnsi="Calibri" w:cstheme="minorHAnsi"/>
        </w:rPr>
        <w:t xml:space="preserve"> złotych</w:t>
      </w:r>
      <w:r w:rsidR="00400712" w:rsidRPr="00C73025">
        <w:rPr>
          <w:rFonts w:ascii="Calibri" w:eastAsia="Times New Roman" w:hAnsi="Calibri" w:cstheme="minorHAnsi"/>
        </w:rPr>
        <w:t>)</w:t>
      </w:r>
      <w:r w:rsidR="00295FBC" w:rsidRPr="00C73025">
        <w:rPr>
          <w:rFonts w:ascii="Calibri" w:eastAsia="Times New Roman" w:hAnsi="Calibri" w:cstheme="minorHAnsi"/>
        </w:rPr>
        <w:t>,</w:t>
      </w:r>
    </w:p>
    <w:p w:rsidR="00DD7167" w:rsidRPr="00C73025" w:rsidRDefault="00DD7167" w:rsidP="00E86289">
      <w:pPr>
        <w:numPr>
          <w:ilvl w:val="4"/>
          <w:numId w:val="4"/>
        </w:numPr>
        <w:spacing w:after="0"/>
        <w:ind w:left="851" w:hanging="284"/>
        <w:jc w:val="both"/>
        <w:rPr>
          <w:rFonts w:ascii="Calibri" w:eastAsia="Times New Roman" w:hAnsi="Calibri" w:cstheme="minorHAnsi"/>
        </w:rPr>
      </w:pPr>
      <w:r w:rsidRPr="00C73025">
        <w:rPr>
          <w:rFonts w:ascii="Calibri" w:eastAsia="Times New Roman" w:hAnsi="Calibri" w:cstheme="minorHAnsi"/>
        </w:rPr>
        <w:t>małe przedsiębiorstw</w:t>
      </w:r>
      <w:r w:rsidR="00207E04" w:rsidRPr="00C73025">
        <w:rPr>
          <w:rFonts w:ascii="Calibri" w:eastAsia="Times New Roman" w:hAnsi="Calibri" w:cstheme="minorHAnsi"/>
        </w:rPr>
        <w:t>a</w:t>
      </w:r>
      <w:r w:rsidRPr="00C73025">
        <w:rPr>
          <w:rFonts w:ascii="Calibri" w:eastAsia="Times New Roman" w:hAnsi="Calibri" w:cstheme="minorHAnsi"/>
        </w:rPr>
        <w:t xml:space="preserve"> – limit </w:t>
      </w:r>
      <w:r w:rsidR="00DE5228" w:rsidRPr="00C73025">
        <w:rPr>
          <w:rFonts w:ascii="Calibri" w:eastAsia="Times New Roman" w:hAnsi="Calibri" w:cstheme="minorHAnsi"/>
        </w:rPr>
        <w:t>40</w:t>
      </w:r>
      <w:r w:rsidRPr="00C73025">
        <w:rPr>
          <w:rFonts w:ascii="Calibri" w:eastAsia="Times New Roman" w:hAnsi="Calibri" w:cstheme="minorHAnsi"/>
        </w:rPr>
        <w:t xml:space="preserve"> 000,00 zł (słownie: </w:t>
      </w:r>
      <w:r w:rsidR="00DE5228" w:rsidRPr="00C73025">
        <w:rPr>
          <w:rFonts w:ascii="Calibri" w:eastAsia="Times New Roman" w:hAnsi="Calibri" w:cstheme="minorHAnsi"/>
        </w:rPr>
        <w:t>czterdzieści</w:t>
      </w:r>
      <w:r w:rsidRPr="00C73025">
        <w:rPr>
          <w:rFonts w:ascii="Calibri" w:eastAsia="Times New Roman" w:hAnsi="Calibri" w:cstheme="minorHAnsi"/>
        </w:rPr>
        <w:t xml:space="preserve"> tysięcy złotych), limit na</w:t>
      </w:r>
      <w:r w:rsidR="002C4298" w:rsidRPr="00C73025">
        <w:rPr>
          <w:rFonts w:ascii="Calibri" w:eastAsia="Times New Roman" w:hAnsi="Calibri" w:cstheme="minorHAnsi"/>
        </w:rPr>
        <w:t xml:space="preserve"> jednego</w:t>
      </w:r>
      <w:r w:rsidRPr="00C73025">
        <w:rPr>
          <w:rFonts w:ascii="Calibri" w:eastAsia="Times New Roman" w:hAnsi="Calibri" w:cstheme="minorHAnsi"/>
        </w:rPr>
        <w:t xml:space="preserve"> pracownika: </w:t>
      </w:r>
      <w:r w:rsidR="00DE5228" w:rsidRPr="00C73025">
        <w:rPr>
          <w:rFonts w:ascii="Calibri" w:eastAsia="Times New Roman" w:hAnsi="Calibri" w:cstheme="minorHAnsi"/>
        </w:rPr>
        <w:t>8 000,00 PLN (słownie: osiem tysięcy złotych)</w:t>
      </w:r>
      <w:r w:rsidR="00295FBC" w:rsidRPr="00C73025">
        <w:rPr>
          <w:rFonts w:ascii="Calibri" w:eastAsia="Times New Roman" w:hAnsi="Calibri" w:cstheme="minorHAnsi"/>
        </w:rPr>
        <w:t>,</w:t>
      </w:r>
    </w:p>
    <w:p w:rsidR="00B250EE" w:rsidRPr="00C73025" w:rsidRDefault="00207E04" w:rsidP="00E86289">
      <w:pPr>
        <w:numPr>
          <w:ilvl w:val="4"/>
          <w:numId w:val="4"/>
        </w:numPr>
        <w:spacing w:after="0"/>
        <w:ind w:left="851" w:hanging="284"/>
        <w:jc w:val="both"/>
        <w:rPr>
          <w:rFonts w:ascii="Calibri" w:eastAsia="Times New Roman" w:hAnsi="Calibri" w:cstheme="minorHAnsi"/>
        </w:rPr>
      </w:pPr>
      <w:r w:rsidRPr="00C73025">
        <w:rPr>
          <w:rFonts w:ascii="Calibri" w:eastAsia="Times New Roman" w:hAnsi="Calibri" w:cstheme="minorHAnsi"/>
        </w:rPr>
        <w:t>ś</w:t>
      </w:r>
      <w:r w:rsidR="00B250EE" w:rsidRPr="00C73025">
        <w:rPr>
          <w:rFonts w:ascii="Calibri" w:eastAsia="Times New Roman" w:hAnsi="Calibri" w:cstheme="minorHAnsi"/>
        </w:rPr>
        <w:t>rednie przedsiębiorstw</w:t>
      </w:r>
      <w:r w:rsidRPr="00C73025">
        <w:rPr>
          <w:rFonts w:ascii="Calibri" w:eastAsia="Times New Roman" w:hAnsi="Calibri" w:cstheme="minorHAnsi"/>
        </w:rPr>
        <w:t>a</w:t>
      </w:r>
      <w:r w:rsidR="00B250EE" w:rsidRPr="00C73025">
        <w:rPr>
          <w:rFonts w:ascii="Calibri" w:eastAsia="Times New Roman" w:hAnsi="Calibri" w:cstheme="minorHAnsi"/>
        </w:rPr>
        <w:t xml:space="preserve"> – limit </w:t>
      </w:r>
      <w:r w:rsidR="00DE5228" w:rsidRPr="00C73025">
        <w:rPr>
          <w:rFonts w:ascii="Calibri" w:eastAsia="Times New Roman" w:hAnsi="Calibri" w:cstheme="minorHAnsi"/>
        </w:rPr>
        <w:t>8</w:t>
      </w:r>
      <w:r w:rsidR="00B250EE" w:rsidRPr="00C73025">
        <w:rPr>
          <w:rFonts w:ascii="Calibri" w:eastAsia="Times New Roman" w:hAnsi="Calibri" w:cstheme="minorHAnsi"/>
        </w:rPr>
        <w:t xml:space="preserve">0 000,00 zł (słownie: </w:t>
      </w:r>
      <w:r w:rsidR="00DE5228" w:rsidRPr="00C73025">
        <w:rPr>
          <w:rFonts w:ascii="Calibri" w:eastAsia="Times New Roman" w:hAnsi="Calibri" w:cstheme="minorHAnsi"/>
        </w:rPr>
        <w:t>osiemdziesiąt</w:t>
      </w:r>
      <w:r w:rsidR="00B250EE" w:rsidRPr="00C73025">
        <w:rPr>
          <w:rFonts w:ascii="Calibri" w:eastAsia="Times New Roman" w:hAnsi="Calibri" w:cstheme="minorHAnsi"/>
        </w:rPr>
        <w:t xml:space="preserve"> tysięcy złotych) – limit na </w:t>
      </w:r>
      <w:r w:rsidR="002C4298" w:rsidRPr="00C73025">
        <w:rPr>
          <w:rFonts w:ascii="Calibri" w:eastAsia="Times New Roman" w:hAnsi="Calibri" w:cstheme="minorHAnsi"/>
        </w:rPr>
        <w:t xml:space="preserve">jednego </w:t>
      </w:r>
      <w:r w:rsidR="00B250EE" w:rsidRPr="00C73025">
        <w:rPr>
          <w:rFonts w:ascii="Calibri" w:eastAsia="Times New Roman" w:hAnsi="Calibri" w:cstheme="minorHAnsi"/>
        </w:rPr>
        <w:t xml:space="preserve">pracownika: </w:t>
      </w:r>
      <w:r w:rsidR="00DE5228" w:rsidRPr="00C73025">
        <w:rPr>
          <w:rFonts w:ascii="Calibri" w:eastAsia="Times New Roman" w:hAnsi="Calibri" w:cstheme="minorHAnsi"/>
        </w:rPr>
        <w:t>8 000,00 PLN (słownie: osiem tysięcy złotych)</w:t>
      </w:r>
      <w:r w:rsidR="00295FBC" w:rsidRPr="00C73025">
        <w:rPr>
          <w:rFonts w:ascii="Calibri" w:eastAsia="Times New Roman" w:hAnsi="Calibri" w:cstheme="minorHAnsi"/>
        </w:rPr>
        <w:t>.</w:t>
      </w:r>
    </w:p>
    <w:p w:rsidR="00B250EE" w:rsidRPr="00C73025" w:rsidRDefault="00B250EE" w:rsidP="00B3302D">
      <w:pPr>
        <w:pStyle w:val="Akapitzlist"/>
        <w:numPr>
          <w:ilvl w:val="2"/>
          <w:numId w:val="4"/>
        </w:numPr>
        <w:spacing w:after="0"/>
        <w:ind w:left="426" w:hanging="426"/>
        <w:jc w:val="both"/>
        <w:rPr>
          <w:rFonts w:ascii="Calibri" w:eastAsia="Times New Roman" w:hAnsi="Calibri" w:cstheme="minorHAnsi"/>
        </w:rPr>
      </w:pPr>
      <w:r w:rsidRPr="00C73025">
        <w:rPr>
          <w:rFonts w:ascii="Calibri" w:eastAsia="Times New Roman" w:hAnsi="Calibri" w:cstheme="minorHAnsi"/>
        </w:rPr>
        <w:t xml:space="preserve">Pracownicy, którzy planują skorzystać z usługi rozwojowej muszą </w:t>
      </w:r>
      <w:r w:rsidR="004C5E5F" w:rsidRPr="00C73025">
        <w:rPr>
          <w:rFonts w:ascii="Calibri" w:eastAsia="Times New Roman" w:hAnsi="Calibri" w:cstheme="minorHAnsi"/>
        </w:rPr>
        <w:t>zostać</w:t>
      </w:r>
      <w:r w:rsidRPr="00C73025">
        <w:rPr>
          <w:rFonts w:ascii="Calibri" w:eastAsia="Times New Roman" w:hAnsi="Calibri" w:cstheme="minorHAnsi"/>
        </w:rPr>
        <w:t xml:space="preserve"> skierowani </w:t>
      </w:r>
      <w:r w:rsidR="00AC3388" w:rsidRPr="00C73025">
        <w:rPr>
          <w:rFonts w:ascii="Calibri" w:eastAsia="Times New Roman" w:hAnsi="Calibri" w:cstheme="minorHAnsi"/>
        </w:rPr>
        <w:t xml:space="preserve">na usługę </w:t>
      </w:r>
      <w:r w:rsidRPr="00C73025">
        <w:rPr>
          <w:rFonts w:ascii="Calibri" w:eastAsia="Times New Roman" w:hAnsi="Calibri" w:cstheme="minorHAnsi"/>
        </w:rPr>
        <w:t xml:space="preserve">przez </w:t>
      </w:r>
      <w:r w:rsidR="00AC3388" w:rsidRPr="00C73025">
        <w:rPr>
          <w:rFonts w:ascii="Calibri" w:eastAsia="Times New Roman" w:hAnsi="Calibri" w:cstheme="minorHAnsi"/>
        </w:rPr>
        <w:t>swojego</w:t>
      </w:r>
      <w:r w:rsidRPr="00C73025">
        <w:rPr>
          <w:rFonts w:ascii="Calibri" w:eastAsia="Times New Roman" w:hAnsi="Calibri" w:cstheme="minorHAnsi"/>
        </w:rPr>
        <w:t xml:space="preserve"> pracodawcę.</w:t>
      </w:r>
    </w:p>
    <w:p w:rsidR="00B250EE" w:rsidRPr="00C73025" w:rsidRDefault="00B250EE" w:rsidP="00B3302D">
      <w:pPr>
        <w:pStyle w:val="Akapitzlist"/>
        <w:numPr>
          <w:ilvl w:val="2"/>
          <w:numId w:val="4"/>
        </w:numPr>
        <w:spacing w:after="0"/>
        <w:ind w:left="426" w:hanging="426"/>
        <w:jc w:val="both"/>
        <w:rPr>
          <w:rFonts w:ascii="Calibri" w:eastAsia="Times New Roman" w:hAnsi="Calibri" w:cstheme="minorHAnsi"/>
        </w:rPr>
      </w:pPr>
      <w:r w:rsidRPr="00C73025">
        <w:rPr>
          <w:rFonts w:ascii="Calibri" w:eastAsia="Times New Roman" w:hAnsi="Calibri" w:cstheme="minorHAnsi"/>
        </w:rPr>
        <w:t xml:space="preserve">Limit przeznaczony na </w:t>
      </w:r>
      <w:r w:rsidR="00400712" w:rsidRPr="00C73025">
        <w:rPr>
          <w:rFonts w:ascii="Calibri" w:eastAsia="Times New Roman" w:hAnsi="Calibri" w:cstheme="minorHAnsi"/>
        </w:rPr>
        <w:t>pracownika</w:t>
      </w:r>
      <w:r w:rsidRPr="00C73025">
        <w:rPr>
          <w:rFonts w:ascii="Calibri" w:eastAsia="Times New Roman" w:hAnsi="Calibri" w:cstheme="minorHAnsi"/>
        </w:rPr>
        <w:t xml:space="preserve"> jest niezależny od pracodawcy, obowiązuje </w:t>
      </w:r>
      <w:r w:rsidR="003E29EB" w:rsidRPr="00C73025">
        <w:rPr>
          <w:rFonts w:ascii="Calibri" w:eastAsia="Times New Roman" w:hAnsi="Calibri" w:cstheme="minorHAnsi"/>
        </w:rPr>
        <w:t>również</w:t>
      </w:r>
      <w:r w:rsidR="00AD386A" w:rsidRPr="00C73025">
        <w:rPr>
          <w:rFonts w:ascii="Calibri" w:eastAsia="Times New Roman" w:hAnsi="Calibri" w:cstheme="minorHAnsi"/>
        </w:rPr>
        <w:t xml:space="preserve"> w przypadku zmiany miejsca </w:t>
      </w:r>
      <w:r w:rsidRPr="00C73025">
        <w:rPr>
          <w:rFonts w:ascii="Calibri" w:eastAsia="Times New Roman" w:hAnsi="Calibri" w:cstheme="minorHAnsi"/>
        </w:rPr>
        <w:t xml:space="preserve">zatrudnienia  (kwota limitu jest przyporządkowana do numeru PESEL). </w:t>
      </w:r>
    </w:p>
    <w:p w:rsidR="00B250EE" w:rsidRPr="00C73025" w:rsidRDefault="00207E04" w:rsidP="00CA41E5">
      <w:pPr>
        <w:pStyle w:val="Akapitzlist"/>
        <w:numPr>
          <w:ilvl w:val="2"/>
          <w:numId w:val="4"/>
        </w:numPr>
        <w:tabs>
          <w:tab w:val="left" w:pos="426"/>
        </w:tabs>
        <w:spacing w:after="0"/>
        <w:ind w:left="426" w:hanging="426"/>
        <w:jc w:val="both"/>
        <w:rPr>
          <w:rFonts w:ascii="Calibri" w:eastAsia="Times New Roman" w:hAnsi="Calibri" w:cstheme="minorHAnsi"/>
        </w:rPr>
      </w:pPr>
      <w:r w:rsidRPr="00C73025">
        <w:rPr>
          <w:rFonts w:ascii="Calibri" w:eastAsia="Times New Roman" w:hAnsi="Calibri" w:cstheme="minorHAnsi"/>
        </w:rPr>
        <w:t>Limity wydatkowania środków odnoszą się do całego okresu programowania</w:t>
      </w:r>
      <w:r w:rsidR="00AD386A" w:rsidRPr="00C73025">
        <w:rPr>
          <w:rFonts w:ascii="Calibri" w:eastAsia="Times New Roman" w:hAnsi="Calibri" w:cstheme="minorHAnsi"/>
        </w:rPr>
        <w:t>, tj</w:t>
      </w:r>
      <w:r w:rsidR="00CA41E5">
        <w:rPr>
          <w:rFonts w:ascii="Calibri" w:eastAsia="Times New Roman" w:hAnsi="Calibri" w:cstheme="minorHAnsi"/>
        </w:rPr>
        <w:t>.</w:t>
      </w:r>
      <w:r w:rsidR="00CA41E5" w:rsidRPr="00CA41E5">
        <w:t xml:space="preserve"> </w:t>
      </w:r>
      <w:r w:rsidR="00CA41E5">
        <w:t>w</w:t>
      </w:r>
      <w:r w:rsidR="00CA41E5" w:rsidRPr="00CA41E5">
        <w:rPr>
          <w:rFonts w:ascii="Calibri" w:eastAsia="Times New Roman" w:hAnsi="Calibri" w:cstheme="minorHAnsi"/>
        </w:rPr>
        <w:t>ieloletnich ram finansowych UE na lata 2014-2020</w:t>
      </w:r>
      <w:r w:rsidRPr="00C73025">
        <w:rPr>
          <w:rFonts w:ascii="Calibri" w:eastAsia="Times New Roman" w:hAnsi="Calibri" w:cstheme="minorHAnsi"/>
        </w:rPr>
        <w:t>.</w:t>
      </w:r>
    </w:p>
    <w:p w:rsidR="00207E04" w:rsidRPr="00C73025" w:rsidRDefault="00334F5E" w:rsidP="00B3302D">
      <w:pPr>
        <w:pStyle w:val="Akapitzlist"/>
        <w:numPr>
          <w:ilvl w:val="2"/>
          <w:numId w:val="4"/>
        </w:numPr>
        <w:tabs>
          <w:tab w:val="left" w:pos="426"/>
        </w:tabs>
        <w:spacing w:after="0"/>
        <w:ind w:left="426" w:hanging="426"/>
        <w:jc w:val="both"/>
        <w:rPr>
          <w:rFonts w:ascii="Calibri" w:eastAsia="Times New Roman" w:hAnsi="Calibri" w:cstheme="minorHAnsi"/>
        </w:rPr>
      </w:pPr>
      <w:r w:rsidRPr="00C73025">
        <w:rPr>
          <w:rFonts w:ascii="Calibri" w:eastAsia="Times New Roman" w:hAnsi="Calibri" w:cstheme="minorHAnsi"/>
        </w:rPr>
        <w:t>P</w:t>
      </w:r>
      <w:r w:rsidR="00207E04" w:rsidRPr="00C73025">
        <w:rPr>
          <w:rFonts w:ascii="Calibri" w:eastAsia="Times New Roman" w:hAnsi="Calibri" w:cstheme="minorHAnsi"/>
        </w:rPr>
        <w:t>odstawow</w:t>
      </w:r>
      <w:r w:rsidR="007E54A3" w:rsidRPr="00C73025">
        <w:rPr>
          <w:rFonts w:ascii="Calibri" w:eastAsia="Times New Roman" w:hAnsi="Calibri" w:cstheme="minorHAnsi"/>
        </w:rPr>
        <w:t>y</w:t>
      </w:r>
      <w:r w:rsidR="00207E04" w:rsidRPr="00C73025">
        <w:rPr>
          <w:rFonts w:ascii="Calibri" w:eastAsia="Times New Roman" w:hAnsi="Calibri" w:cstheme="minorHAnsi"/>
        </w:rPr>
        <w:t xml:space="preserve"> oraz maksymaln</w:t>
      </w:r>
      <w:r w:rsidR="007E54A3" w:rsidRPr="00C73025">
        <w:rPr>
          <w:rFonts w:ascii="Calibri" w:eastAsia="Times New Roman" w:hAnsi="Calibri" w:cstheme="minorHAnsi"/>
        </w:rPr>
        <w:t>y</w:t>
      </w:r>
      <w:r w:rsidRPr="00C73025">
        <w:rPr>
          <w:rFonts w:ascii="Calibri" w:eastAsia="Times New Roman" w:hAnsi="Calibri" w:cstheme="minorHAnsi"/>
        </w:rPr>
        <w:t xml:space="preserve"> </w:t>
      </w:r>
      <w:r w:rsidR="007E54A3" w:rsidRPr="00C73025">
        <w:rPr>
          <w:rFonts w:ascii="Calibri" w:eastAsia="Times New Roman" w:hAnsi="Calibri" w:cstheme="minorHAnsi"/>
        </w:rPr>
        <w:t>poziom</w:t>
      </w:r>
      <w:r w:rsidRPr="00C73025">
        <w:rPr>
          <w:rFonts w:ascii="Calibri" w:eastAsia="Times New Roman" w:hAnsi="Calibri" w:cstheme="minorHAnsi"/>
        </w:rPr>
        <w:t xml:space="preserve"> dofinansowania</w:t>
      </w:r>
      <w:r w:rsidR="00CC7E6B" w:rsidRPr="00C73025">
        <w:rPr>
          <w:rFonts w:ascii="Calibri" w:eastAsia="Times New Roman" w:hAnsi="Calibri" w:cstheme="minorHAnsi"/>
        </w:rPr>
        <w:t xml:space="preserve"> usługi rozwojowej</w:t>
      </w:r>
      <w:r w:rsidR="00207E04" w:rsidRPr="00C73025">
        <w:rPr>
          <w:rFonts w:ascii="Calibri" w:eastAsia="Times New Roman" w:hAnsi="Calibri" w:cstheme="minorHAnsi"/>
        </w:rPr>
        <w:t>:</w:t>
      </w:r>
    </w:p>
    <w:p w:rsidR="00D337A2" w:rsidRPr="00C73025" w:rsidRDefault="00D337A2" w:rsidP="00B3302D">
      <w:pPr>
        <w:pStyle w:val="Akapitzlist"/>
        <w:numPr>
          <w:ilvl w:val="1"/>
          <w:numId w:val="16"/>
        </w:numPr>
        <w:tabs>
          <w:tab w:val="left" w:pos="426"/>
        </w:tabs>
        <w:spacing w:after="0"/>
        <w:ind w:left="709"/>
        <w:jc w:val="both"/>
        <w:rPr>
          <w:rFonts w:ascii="Calibri" w:eastAsia="Times New Roman" w:hAnsi="Calibri" w:cstheme="minorHAnsi"/>
        </w:rPr>
      </w:pPr>
      <w:r w:rsidRPr="00C73025">
        <w:rPr>
          <w:rFonts w:ascii="Calibri" w:eastAsia="Times New Roman" w:hAnsi="Calibri" w:cstheme="minorHAnsi"/>
        </w:rPr>
        <w:t>Dofinansowanie udzielane jako pomoc de minimis:</w:t>
      </w:r>
    </w:p>
    <w:p w:rsidR="00D337A2" w:rsidRPr="00C73025" w:rsidRDefault="00D337A2" w:rsidP="00E86289">
      <w:pPr>
        <w:pStyle w:val="Akapitzlist"/>
        <w:numPr>
          <w:ilvl w:val="3"/>
          <w:numId w:val="22"/>
        </w:numPr>
        <w:spacing w:after="0"/>
        <w:ind w:left="1134"/>
        <w:jc w:val="both"/>
        <w:rPr>
          <w:rFonts w:ascii="Calibri" w:eastAsia="Times New Roman" w:hAnsi="Calibri" w:cstheme="minorHAnsi"/>
        </w:rPr>
      </w:pPr>
      <w:r w:rsidRPr="00C73025">
        <w:rPr>
          <w:rFonts w:ascii="Calibri" w:eastAsia="Times New Roman" w:hAnsi="Calibri" w:cstheme="minorHAnsi"/>
        </w:rPr>
        <w:t>mikroprzedsiębiorstwa – podstawowy poziom dofinansowania 70%, maksymalny poziom dofinansowania 80%,</w:t>
      </w:r>
    </w:p>
    <w:p w:rsidR="00D337A2" w:rsidRPr="00C73025" w:rsidRDefault="00D337A2" w:rsidP="00E86289">
      <w:pPr>
        <w:pStyle w:val="Akapitzlist"/>
        <w:numPr>
          <w:ilvl w:val="3"/>
          <w:numId w:val="22"/>
        </w:numPr>
        <w:tabs>
          <w:tab w:val="left" w:pos="726"/>
        </w:tabs>
        <w:spacing w:after="0"/>
        <w:ind w:left="1134"/>
        <w:jc w:val="both"/>
        <w:rPr>
          <w:rFonts w:ascii="Calibri" w:eastAsia="Times New Roman" w:hAnsi="Calibri" w:cstheme="minorHAnsi"/>
        </w:rPr>
      </w:pPr>
      <w:r w:rsidRPr="00C73025">
        <w:rPr>
          <w:rFonts w:ascii="Calibri" w:eastAsia="Times New Roman" w:hAnsi="Calibri" w:cstheme="minorHAnsi"/>
        </w:rPr>
        <w:t>małe przedsiębiorstwa – podstawowy poziom dofinansowania 60%, maksymalny poziom dofinansowania 70%,</w:t>
      </w:r>
    </w:p>
    <w:p w:rsidR="00D337A2" w:rsidRPr="00C73025" w:rsidRDefault="00D337A2" w:rsidP="00E86289">
      <w:pPr>
        <w:pStyle w:val="Akapitzlist"/>
        <w:numPr>
          <w:ilvl w:val="3"/>
          <w:numId w:val="22"/>
        </w:numPr>
        <w:tabs>
          <w:tab w:val="left" w:pos="726"/>
        </w:tabs>
        <w:spacing w:after="0"/>
        <w:ind w:left="1134"/>
        <w:jc w:val="both"/>
        <w:rPr>
          <w:rFonts w:ascii="Calibri" w:eastAsia="Times New Roman" w:hAnsi="Calibri" w:cstheme="minorHAnsi"/>
        </w:rPr>
      </w:pPr>
      <w:r w:rsidRPr="00C73025">
        <w:rPr>
          <w:rFonts w:ascii="Calibri" w:eastAsia="Times New Roman" w:hAnsi="Calibri" w:cstheme="minorHAnsi"/>
        </w:rPr>
        <w:lastRenderedPageBreak/>
        <w:t>średnie przedsiębiorstwa – podstawowy poziom dofinansowania 50%, maksymalny poziom dofinansowania 60%.</w:t>
      </w:r>
    </w:p>
    <w:p w:rsidR="00D337A2" w:rsidRPr="00C6617A" w:rsidRDefault="00D337A2" w:rsidP="00B3302D">
      <w:pPr>
        <w:pStyle w:val="Akapitzlist"/>
        <w:numPr>
          <w:ilvl w:val="1"/>
          <w:numId w:val="16"/>
        </w:numPr>
        <w:tabs>
          <w:tab w:val="left" w:pos="426"/>
        </w:tabs>
        <w:spacing w:after="0"/>
        <w:ind w:left="709"/>
        <w:jc w:val="both"/>
        <w:rPr>
          <w:rFonts w:ascii="Calibri" w:eastAsia="Times New Roman" w:hAnsi="Calibri" w:cstheme="minorHAnsi"/>
        </w:rPr>
      </w:pPr>
      <w:r w:rsidRPr="00C6617A">
        <w:rPr>
          <w:rFonts w:ascii="Calibri" w:eastAsia="Times New Roman" w:hAnsi="Calibri" w:cstheme="minorHAnsi"/>
        </w:rPr>
        <w:t>Dofinansowanie udzielane jako pomoc publiczna - limit dofinansowania wynosi 50% kwoty dofinansowania (w pierwszej kolejności należy wyliczyć kwotę dofinansowania uwzględniając wielkość przedsiębiorstwa, status pracownika oraz rodzaj usługi rozwojowej i tak wyliczoną kwotę należy przemnożyć przez 50%).</w:t>
      </w:r>
    </w:p>
    <w:p w:rsidR="00400712" w:rsidRPr="00C73025" w:rsidRDefault="003805F1" w:rsidP="00B3302D">
      <w:pPr>
        <w:pStyle w:val="Akapitzlist"/>
        <w:numPr>
          <w:ilvl w:val="2"/>
          <w:numId w:val="4"/>
        </w:numPr>
        <w:tabs>
          <w:tab w:val="left" w:pos="426"/>
        </w:tabs>
        <w:spacing w:after="0"/>
        <w:ind w:left="426" w:right="20" w:hanging="426"/>
        <w:jc w:val="both"/>
        <w:rPr>
          <w:rFonts w:ascii="Calibri" w:eastAsia="Times New Roman" w:hAnsi="Calibri" w:cstheme="minorHAnsi"/>
        </w:rPr>
      </w:pPr>
      <w:r w:rsidRPr="00C73025">
        <w:rPr>
          <w:rFonts w:ascii="Calibri" w:eastAsia="Times New Roman" w:hAnsi="Calibri" w:cstheme="minorHAnsi"/>
        </w:rPr>
        <w:t>Wyższy poziom</w:t>
      </w:r>
      <w:r w:rsidR="00400712" w:rsidRPr="00C73025">
        <w:rPr>
          <w:rFonts w:ascii="Calibri" w:eastAsia="Times New Roman" w:hAnsi="Calibri" w:cstheme="minorHAnsi"/>
        </w:rPr>
        <w:t xml:space="preserve"> dofinansowania </w:t>
      </w:r>
      <w:r w:rsidRPr="00C73025">
        <w:rPr>
          <w:rFonts w:ascii="Calibri" w:eastAsia="Times New Roman" w:hAnsi="Calibri" w:cstheme="minorHAnsi"/>
        </w:rPr>
        <w:t xml:space="preserve">usługi rozwojowej </w:t>
      </w:r>
      <w:r w:rsidR="00400712" w:rsidRPr="00C73025">
        <w:rPr>
          <w:rFonts w:ascii="Calibri" w:eastAsia="Times New Roman" w:hAnsi="Calibri" w:cstheme="minorHAnsi"/>
        </w:rPr>
        <w:t>o 10% (do poziomu maksymalnego)</w:t>
      </w:r>
      <w:r w:rsidR="002C4298" w:rsidRPr="00C73025">
        <w:rPr>
          <w:rFonts w:ascii="Calibri" w:eastAsia="Times New Roman" w:hAnsi="Calibri" w:cstheme="minorHAnsi"/>
        </w:rPr>
        <w:t xml:space="preserve"> </w:t>
      </w:r>
      <w:r w:rsidRPr="00C73025">
        <w:rPr>
          <w:rFonts w:ascii="Calibri" w:eastAsia="Times New Roman" w:hAnsi="Calibri" w:cstheme="minorHAnsi"/>
        </w:rPr>
        <w:t>dotyczy</w:t>
      </w:r>
      <w:r w:rsidR="00400712" w:rsidRPr="00C73025">
        <w:rPr>
          <w:rFonts w:ascii="Calibri" w:eastAsia="Times New Roman" w:hAnsi="Calibri" w:cstheme="minorHAnsi"/>
        </w:rPr>
        <w:t>:</w:t>
      </w:r>
    </w:p>
    <w:p w:rsidR="00400712" w:rsidRPr="00C73025" w:rsidRDefault="00817772" w:rsidP="00B3302D">
      <w:pPr>
        <w:pStyle w:val="Akapitzlist"/>
        <w:numPr>
          <w:ilvl w:val="0"/>
          <w:numId w:val="23"/>
        </w:numPr>
        <w:spacing w:after="0"/>
        <w:ind w:left="1134"/>
        <w:jc w:val="both"/>
        <w:rPr>
          <w:rFonts w:ascii="Calibri" w:eastAsia="Times New Roman" w:hAnsi="Calibri" w:cstheme="minorHAnsi"/>
        </w:rPr>
      </w:pPr>
      <w:r w:rsidRPr="00C73025">
        <w:rPr>
          <w:rFonts w:ascii="Calibri" w:eastAsia="Times New Roman" w:hAnsi="Calibri" w:cstheme="minorHAnsi"/>
        </w:rPr>
        <w:t>pracowników</w:t>
      </w:r>
      <w:r w:rsidR="00400712" w:rsidRPr="00C73025">
        <w:rPr>
          <w:rFonts w:ascii="Calibri" w:eastAsia="Times New Roman" w:hAnsi="Calibri" w:cstheme="minorHAnsi"/>
        </w:rPr>
        <w:t xml:space="preserve"> </w:t>
      </w:r>
      <w:r w:rsidR="00D357F0" w:rsidRPr="00D357F0">
        <w:rPr>
          <w:rFonts w:ascii="Calibri" w:eastAsia="Times New Roman" w:hAnsi="Calibri" w:cstheme="minorHAnsi"/>
          <w:iCs/>
        </w:rPr>
        <w:t>w wieku 50 lat lub więcej</w:t>
      </w:r>
      <w:r w:rsidR="00400712" w:rsidRPr="00C73025">
        <w:rPr>
          <w:rFonts w:ascii="Calibri" w:eastAsia="Times New Roman" w:hAnsi="Calibri" w:cstheme="minorHAnsi"/>
        </w:rPr>
        <w:t>,</w:t>
      </w:r>
    </w:p>
    <w:p w:rsidR="00400712" w:rsidRPr="00C73025" w:rsidRDefault="00400712" w:rsidP="00B3302D">
      <w:pPr>
        <w:pStyle w:val="Akapitzlist"/>
        <w:numPr>
          <w:ilvl w:val="0"/>
          <w:numId w:val="23"/>
        </w:numPr>
        <w:spacing w:after="0"/>
        <w:ind w:left="1134"/>
        <w:jc w:val="both"/>
        <w:rPr>
          <w:rFonts w:ascii="Calibri" w:eastAsia="Times New Roman" w:hAnsi="Calibri" w:cstheme="minorHAnsi"/>
        </w:rPr>
      </w:pPr>
      <w:r w:rsidRPr="00C73025">
        <w:rPr>
          <w:rFonts w:ascii="Calibri" w:eastAsia="Times New Roman" w:hAnsi="Calibri" w:cstheme="minorHAnsi"/>
        </w:rPr>
        <w:t>pracownik</w:t>
      </w:r>
      <w:r w:rsidR="00817772" w:rsidRPr="00C73025">
        <w:rPr>
          <w:rFonts w:ascii="Calibri" w:eastAsia="Times New Roman" w:hAnsi="Calibri" w:cstheme="minorHAnsi"/>
        </w:rPr>
        <w:t>ów</w:t>
      </w:r>
      <w:r w:rsidRPr="00C73025">
        <w:rPr>
          <w:rFonts w:ascii="Calibri" w:eastAsia="Times New Roman" w:hAnsi="Calibri" w:cstheme="minorHAnsi"/>
        </w:rPr>
        <w:t xml:space="preserve"> o niskich kwalifikacjach,</w:t>
      </w:r>
    </w:p>
    <w:p w:rsidR="00817772" w:rsidRPr="00C73025" w:rsidRDefault="00817772" w:rsidP="00B3302D">
      <w:pPr>
        <w:pStyle w:val="Akapitzlist"/>
        <w:numPr>
          <w:ilvl w:val="0"/>
          <w:numId w:val="23"/>
        </w:numPr>
        <w:spacing w:after="0"/>
        <w:ind w:left="1134"/>
        <w:jc w:val="both"/>
        <w:rPr>
          <w:rFonts w:ascii="Calibri" w:eastAsia="Times New Roman" w:hAnsi="Calibri" w:cstheme="minorHAnsi"/>
        </w:rPr>
      </w:pPr>
      <w:r w:rsidRPr="00C73025">
        <w:rPr>
          <w:rFonts w:ascii="Calibri" w:eastAsia="Times New Roman" w:hAnsi="Calibri" w:cstheme="minorHAnsi"/>
        </w:rPr>
        <w:t>przedsiębiorstw wysokiego wzrostu,</w:t>
      </w:r>
    </w:p>
    <w:p w:rsidR="00817772" w:rsidRPr="00C73025" w:rsidRDefault="00817772" w:rsidP="00B3302D">
      <w:pPr>
        <w:pStyle w:val="Default"/>
        <w:numPr>
          <w:ilvl w:val="0"/>
          <w:numId w:val="23"/>
        </w:numPr>
        <w:spacing w:line="276" w:lineRule="auto"/>
        <w:ind w:left="1134"/>
        <w:jc w:val="both"/>
        <w:rPr>
          <w:rFonts w:eastAsia="Times New Roman" w:cstheme="minorHAnsi"/>
          <w:color w:val="auto"/>
          <w:sz w:val="22"/>
          <w:szCs w:val="22"/>
        </w:rPr>
      </w:pPr>
      <w:r w:rsidRPr="00C73025">
        <w:rPr>
          <w:rFonts w:eastAsia="Times New Roman" w:cstheme="minorHAnsi"/>
          <w:color w:val="auto"/>
          <w:sz w:val="22"/>
          <w:szCs w:val="22"/>
        </w:rPr>
        <w:t>przedsiębiorców, którzy uzyskali wsparcie w postaci analizy potrzeb rozwojowych lub planów rozwoju w ramach działania 2.2. PO WER,</w:t>
      </w:r>
    </w:p>
    <w:p w:rsidR="00817772" w:rsidRPr="00C73025" w:rsidRDefault="00817772" w:rsidP="00B3302D">
      <w:pPr>
        <w:pStyle w:val="Akapitzlist"/>
        <w:numPr>
          <w:ilvl w:val="0"/>
          <w:numId w:val="23"/>
        </w:numPr>
        <w:spacing w:after="0"/>
        <w:ind w:left="1134"/>
        <w:jc w:val="both"/>
        <w:rPr>
          <w:rFonts w:ascii="Calibri" w:eastAsia="Times New Roman" w:hAnsi="Calibri" w:cstheme="minorHAnsi"/>
        </w:rPr>
      </w:pPr>
      <w:r w:rsidRPr="00C73025">
        <w:rPr>
          <w:rFonts w:ascii="Calibri" w:eastAsia="Times New Roman" w:hAnsi="Calibri" w:cstheme="minorHAnsi"/>
        </w:rPr>
        <w:t>przedsiębiorstw prowadzących działalność gospodarczą na terenie miast średnich oraz miast średnich tracących funkcje społeczno-gospodarcze</w:t>
      </w:r>
    </w:p>
    <w:p w:rsidR="00400712" w:rsidRPr="00C73025" w:rsidRDefault="00400712" w:rsidP="00B3302D">
      <w:pPr>
        <w:pStyle w:val="Akapitzlist"/>
        <w:numPr>
          <w:ilvl w:val="0"/>
          <w:numId w:val="23"/>
        </w:numPr>
        <w:spacing w:after="0"/>
        <w:ind w:left="1134"/>
        <w:jc w:val="both"/>
        <w:rPr>
          <w:rFonts w:ascii="Calibri" w:eastAsia="Times New Roman" w:hAnsi="Calibri" w:cstheme="minorHAnsi"/>
        </w:rPr>
      </w:pPr>
      <w:r w:rsidRPr="00C73025">
        <w:rPr>
          <w:rFonts w:ascii="Calibri" w:eastAsia="Times New Roman" w:hAnsi="Calibri" w:cstheme="minorHAnsi"/>
        </w:rPr>
        <w:t>usług rozwojow</w:t>
      </w:r>
      <w:r w:rsidR="00817772" w:rsidRPr="00C73025">
        <w:rPr>
          <w:rFonts w:ascii="Calibri" w:eastAsia="Times New Roman" w:hAnsi="Calibri" w:cstheme="minorHAnsi"/>
        </w:rPr>
        <w:t>ych</w:t>
      </w:r>
      <w:r w:rsidRPr="00C73025">
        <w:rPr>
          <w:rFonts w:ascii="Calibri" w:eastAsia="Times New Roman" w:hAnsi="Calibri" w:cstheme="minorHAnsi"/>
        </w:rPr>
        <w:t xml:space="preserve"> kończ</w:t>
      </w:r>
      <w:r w:rsidR="00817772" w:rsidRPr="00C73025">
        <w:rPr>
          <w:rFonts w:ascii="Calibri" w:eastAsia="Times New Roman" w:hAnsi="Calibri" w:cstheme="minorHAnsi"/>
        </w:rPr>
        <w:t>ących</w:t>
      </w:r>
      <w:r w:rsidRPr="00C73025">
        <w:rPr>
          <w:rFonts w:ascii="Calibri" w:eastAsia="Times New Roman" w:hAnsi="Calibri" w:cstheme="minorHAnsi"/>
        </w:rPr>
        <w:t xml:space="preserve"> się nabyciem lub potwierdzeniem</w:t>
      </w:r>
      <w:r w:rsidR="00817772" w:rsidRPr="00C73025">
        <w:rPr>
          <w:rFonts w:ascii="Calibri" w:eastAsia="Times New Roman" w:hAnsi="Calibri" w:cstheme="minorHAnsi"/>
        </w:rPr>
        <w:t xml:space="preserve"> kwalifikacji,</w:t>
      </w:r>
    </w:p>
    <w:p w:rsidR="00232979" w:rsidRPr="00C73025" w:rsidRDefault="00232979" w:rsidP="00B3302D">
      <w:pPr>
        <w:pStyle w:val="Akapitzlist"/>
        <w:numPr>
          <w:ilvl w:val="2"/>
          <w:numId w:val="4"/>
        </w:numPr>
        <w:tabs>
          <w:tab w:val="left" w:pos="426"/>
        </w:tabs>
        <w:spacing w:after="0"/>
        <w:ind w:left="426" w:hanging="426"/>
        <w:jc w:val="both"/>
        <w:rPr>
          <w:rFonts w:ascii="Calibri" w:eastAsia="Times New Roman" w:hAnsi="Calibri" w:cstheme="minorHAnsi"/>
        </w:rPr>
      </w:pPr>
      <w:r w:rsidRPr="00C73025">
        <w:rPr>
          <w:rFonts w:ascii="Calibri" w:eastAsia="Times New Roman" w:hAnsi="Calibri" w:cstheme="minorHAnsi"/>
        </w:rPr>
        <w:t>Nie ma możliwości sumowania punktów premiowych – dodatkowe 10% przysługuje jednokrotnie.</w:t>
      </w:r>
    </w:p>
    <w:p w:rsidR="00817772" w:rsidRPr="00C73025" w:rsidRDefault="00817772" w:rsidP="00B3302D">
      <w:pPr>
        <w:pStyle w:val="Akapitzlist"/>
        <w:numPr>
          <w:ilvl w:val="2"/>
          <w:numId w:val="4"/>
        </w:numPr>
        <w:tabs>
          <w:tab w:val="left" w:pos="426"/>
        </w:tabs>
        <w:spacing w:after="0"/>
        <w:ind w:left="426" w:hanging="426"/>
        <w:jc w:val="both"/>
        <w:rPr>
          <w:rFonts w:ascii="Calibri" w:eastAsia="Times New Roman" w:hAnsi="Calibri" w:cstheme="minorHAnsi"/>
        </w:rPr>
      </w:pPr>
      <w:r w:rsidRPr="00C73025">
        <w:rPr>
          <w:rFonts w:ascii="Calibri" w:eastAsia="Times New Roman" w:hAnsi="Calibri" w:cstheme="minorHAnsi"/>
        </w:rPr>
        <w:t xml:space="preserve">W przypadku usług doradczych wysokość dofinansowania wynosi 50% kosztów kwalifikowalnych (dotyczy pomocy publicznej i pomocy de minimis). </w:t>
      </w:r>
    </w:p>
    <w:p w:rsidR="0075278F" w:rsidRPr="00C73025" w:rsidRDefault="0075278F" w:rsidP="00B3302D">
      <w:pPr>
        <w:pStyle w:val="Akapitzlist"/>
        <w:numPr>
          <w:ilvl w:val="2"/>
          <w:numId w:val="4"/>
        </w:numPr>
        <w:tabs>
          <w:tab w:val="left" w:pos="426"/>
        </w:tabs>
        <w:spacing w:after="0"/>
        <w:ind w:left="426" w:hanging="426"/>
        <w:jc w:val="both"/>
        <w:rPr>
          <w:rFonts w:ascii="Calibri" w:eastAsia="Times New Roman" w:hAnsi="Calibri" w:cstheme="minorHAnsi"/>
        </w:rPr>
      </w:pPr>
      <w:r w:rsidRPr="00C73025">
        <w:rPr>
          <w:rFonts w:ascii="Calibri" w:eastAsia="Times New Roman" w:hAnsi="Calibri" w:cstheme="minorHAnsi"/>
        </w:rPr>
        <w:t xml:space="preserve">Do wydatków ponoszonych przez </w:t>
      </w:r>
      <w:r w:rsidR="008D6667" w:rsidRPr="00C73025">
        <w:rPr>
          <w:rFonts w:ascii="Calibri" w:eastAsia="Times New Roman" w:hAnsi="Calibri" w:cstheme="minorHAnsi"/>
        </w:rPr>
        <w:t>U</w:t>
      </w:r>
      <w:r w:rsidRPr="00C73025">
        <w:rPr>
          <w:rFonts w:ascii="Calibri" w:eastAsia="Times New Roman" w:hAnsi="Calibri" w:cstheme="minorHAnsi"/>
        </w:rPr>
        <w:t xml:space="preserve">czestników </w:t>
      </w:r>
      <w:r w:rsidR="00EF16B0" w:rsidRPr="00C73025">
        <w:rPr>
          <w:rFonts w:ascii="Calibri" w:eastAsia="Times New Roman" w:hAnsi="Calibri" w:cstheme="minorHAnsi"/>
        </w:rPr>
        <w:t>P</w:t>
      </w:r>
      <w:r w:rsidRPr="00C73025">
        <w:rPr>
          <w:rFonts w:ascii="Calibri" w:eastAsia="Times New Roman" w:hAnsi="Calibri" w:cstheme="minorHAnsi"/>
        </w:rPr>
        <w:t>rojektu PSF nie mają zastosowania Wytyczne Ministra Infrastruktury i Rozwoju w zakresie kwalifikowalności wydatków w ramach Europejskiego Funduszu Rozwoju Regionalnego, Europejskiego Funduszu Społecznego oraz Funduszu Spójności na lata 2014-2020, w tym w szczególności wymóg stosowania zasady konkurencyjności w procesie wyboru usług rozwojowych za pośrednictwem BUR.</w:t>
      </w:r>
    </w:p>
    <w:p w:rsidR="0075278F" w:rsidRPr="00C73025" w:rsidRDefault="00400712" w:rsidP="00B3302D">
      <w:pPr>
        <w:pStyle w:val="Akapitzlist"/>
        <w:numPr>
          <w:ilvl w:val="2"/>
          <w:numId w:val="4"/>
        </w:numPr>
        <w:tabs>
          <w:tab w:val="left" w:pos="426"/>
        </w:tabs>
        <w:spacing w:after="0"/>
        <w:ind w:left="426" w:hanging="426"/>
        <w:jc w:val="both"/>
        <w:rPr>
          <w:rFonts w:ascii="Calibri" w:eastAsia="Times New Roman" w:hAnsi="Calibri" w:cstheme="minorHAnsi"/>
        </w:rPr>
      </w:pPr>
      <w:r w:rsidRPr="00CA41E5">
        <w:rPr>
          <w:rFonts w:ascii="Calibri" w:eastAsia="Times New Roman" w:hAnsi="Calibri" w:cstheme="minorHAnsi"/>
          <w:b/>
        </w:rPr>
        <w:t xml:space="preserve">Koszt </w:t>
      </w:r>
      <w:r w:rsidR="003C39FC" w:rsidRPr="00CA41E5">
        <w:rPr>
          <w:rFonts w:ascii="Calibri" w:eastAsia="Times New Roman" w:hAnsi="Calibri" w:cstheme="minorHAnsi"/>
          <w:b/>
        </w:rPr>
        <w:t>podatku od towarów i usług (VAT) nie stanowi kosztu kwalifikowanego usługi rozwojowej</w:t>
      </w:r>
      <w:r w:rsidRPr="00C73025">
        <w:rPr>
          <w:rFonts w:ascii="Calibri" w:eastAsia="Times New Roman" w:hAnsi="Calibri" w:cstheme="minorHAnsi"/>
        </w:rPr>
        <w:t>.</w:t>
      </w:r>
    </w:p>
    <w:p w:rsidR="00053F14" w:rsidRPr="00C73025" w:rsidRDefault="00053F14" w:rsidP="00B3302D">
      <w:pPr>
        <w:autoSpaceDE w:val="0"/>
        <w:autoSpaceDN w:val="0"/>
        <w:adjustRightInd w:val="0"/>
        <w:spacing w:after="0"/>
        <w:jc w:val="center"/>
        <w:rPr>
          <w:rFonts w:ascii="Calibri" w:eastAsia="Times New Roman" w:hAnsi="Calibri" w:cstheme="minorHAnsi"/>
          <w:b/>
        </w:rPr>
      </w:pPr>
    </w:p>
    <w:p w:rsidR="00417B07" w:rsidRPr="00D9356D" w:rsidRDefault="00634C55" w:rsidP="00B3302D">
      <w:pPr>
        <w:autoSpaceDE w:val="0"/>
        <w:autoSpaceDN w:val="0"/>
        <w:adjustRightInd w:val="0"/>
        <w:spacing w:after="0"/>
        <w:jc w:val="center"/>
        <w:rPr>
          <w:rFonts w:ascii="Calibri" w:eastAsia="Times New Roman" w:hAnsi="Calibri" w:cstheme="minorHAnsi"/>
          <w:b/>
          <w:sz w:val="24"/>
          <w:szCs w:val="24"/>
        </w:rPr>
      </w:pPr>
      <w:r w:rsidRPr="00D9356D">
        <w:rPr>
          <w:rFonts w:ascii="Calibri" w:eastAsia="Times New Roman" w:hAnsi="Calibri" w:cstheme="minorHAnsi"/>
          <w:b/>
          <w:sz w:val="24"/>
          <w:szCs w:val="24"/>
        </w:rPr>
        <w:t>§6</w:t>
      </w:r>
      <w:r w:rsidR="006901AD" w:rsidRPr="00D9356D">
        <w:rPr>
          <w:rFonts w:ascii="Calibri" w:eastAsia="Times New Roman" w:hAnsi="Calibri" w:cstheme="minorHAnsi"/>
          <w:b/>
          <w:sz w:val="24"/>
          <w:szCs w:val="24"/>
        </w:rPr>
        <w:t>.</w:t>
      </w:r>
      <w:r w:rsidRPr="00D9356D">
        <w:rPr>
          <w:rFonts w:ascii="Calibri" w:eastAsia="Times New Roman" w:hAnsi="Calibri" w:cstheme="minorHAnsi"/>
          <w:b/>
          <w:sz w:val="24"/>
          <w:szCs w:val="24"/>
        </w:rPr>
        <w:t xml:space="preserve"> </w:t>
      </w:r>
      <w:r w:rsidR="0075278F" w:rsidRPr="00D9356D">
        <w:rPr>
          <w:rFonts w:ascii="Calibri" w:eastAsia="Times New Roman" w:hAnsi="Calibri" w:cstheme="minorHAnsi"/>
          <w:b/>
          <w:sz w:val="24"/>
          <w:szCs w:val="24"/>
        </w:rPr>
        <w:t>Pomoc de minimis oraz pomoc publiczna na szkolenia</w:t>
      </w:r>
    </w:p>
    <w:p w:rsidR="0075278F" w:rsidRPr="00C73025" w:rsidRDefault="0075278F" w:rsidP="00B3302D">
      <w:pPr>
        <w:autoSpaceDE w:val="0"/>
        <w:autoSpaceDN w:val="0"/>
        <w:adjustRightInd w:val="0"/>
        <w:spacing w:after="0"/>
        <w:jc w:val="center"/>
        <w:rPr>
          <w:rFonts w:ascii="Calibri" w:eastAsia="Times New Roman" w:hAnsi="Calibri" w:cstheme="minorHAnsi"/>
          <w:b/>
        </w:rPr>
      </w:pPr>
      <w:r w:rsidRPr="00D9356D">
        <w:rPr>
          <w:rFonts w:ascii="Calibri" w:eastAsia="Times New Roman" w:hAnsi="Calibri" w:cstheme="minorHAnsi"/>
          <w:b/>
          <w:sz w:val="24"/>
          <w:szCs w:val="24"/>
        </w:rPr>
        <w:t>i pomoc publiczna na usługi doradcze</w:t>
      </w:r>
    </w:p>
    <w:p w:rsidR="00030F2E" w:rsidRPr="00C73025" w:rsidRDefault="00826510" w:rsidP="00B3302D">
      <w:pPr>
        <w:pStyle w:val="Akapitzlist"/>
        <w:numPr>
          <w:ilvl w:val="0"/>
          <w:numId w:val="10"/>
        </w:numPr>
        <w:autoSpaceDE w:val="0"/>
        <w:autoSpaceDN w:val="0"/>
        <w:adjustRightInd w:val="0"/>
        <w:spacing w:after="0"/>
        <w:ind w:left="426" w:hanging="426"/>
        <w:jc w:val="both"/>
        <w:rPr>
          <w:rFonts w:ascii="Calibri" w:eastAsia="Times New Roman" w:hAnsi="Calibri" w:cstheme="minorHAnsi"/>
        </w:rPr>
      </w:pPr>
      <w:r w:rsidRPr="00C73025">
        <w:rPr>
          <w:rFonts w:ascii="Calibri" w:eastAsia="Times New Roman" w:hAnsi="Calibri" w:cstheme="minorHAnsi"/>
        </w:rPr>
        <w:t>Wartość dofinansowania u</w:t>
      </w:r>
      <w:r w:rsidR="00030F2E" w:rsidRPr="00C73025">
        <w:rPr>
          <w:rFonts w:ascii="Calibri" w:eastAsia="Times New Roman" w:hAnsi="Calibri" w:cstheme="minorHAnsi"/>
        </w:rPr>
        <w:t>sług</w:t>
      </w:r>
      <w:r w:rsidRPr="00C73025">
        <w:rPr>
          <w:rFonts w:ascii="Calibri" w:eastAsia="Times New Roman" w:hAnsi="Calibri" w:cstheme="minorHAnsi"/>
        </w:rPr>
        <w:t xml:space="preserve"> rozwojowych</w:t>
      </w:r>
      <w:r w:rsidR="00030F2E" w:rsidRPr="00C73025">
        <w:rPr>
          <w:rFonts w:ascii="Calibri" w:eastAsia="Times New Roman" w:hAnsi="Calibri" w:cstheme="minorHAnsi"/>
        </w:rPr>
        <w:t xml:space="preserve"> dla przedsiębiorcy stanowi pomoc de minimis lub pomoc publiczną.</w:t>
      </w:r>
    </w:p>
    <w:p w:rsidR="0075278F" w:rsidRPr="00C73025" w:rsidRDefault="0075278F" w:rsidP="00B3302D">
      <w:pPr>
        <w:pStyle w:val="Akapitzlist"/>
        <w:numPr>
          <w:ilvl w:val="0"/>
          <w:numId w:val="10"/>
        </w:numPr>
        <w:autoSpaceDE w:val="0"/>
        <w:autoSpaceDN w:val="0"/>
        <w:adjustRightInd w:val="0"/>
        <w:spacing w:after="0"/>
        <w:ind w:left="426" w:hanging="426"/>
        <w:jc w:val="both"/>
        <w:rPr>
          <w:rFonts w:ascii="Calibri" w:eastAsia="Times New Roman" w:hAnsi="Calibri" w:cstheme="minorHAnsi"/>
        </w:rPr>
      </w:pPr>
      <w:r w:rsidRPr="00C73025">
        <w:rPr>
          <w:rFonts w:ascii="Calibri" w:eastAsia="Times New Roman" w:hAnsi="Calibri" w:cstheme="minorHAnsi"/>
        </w:rPr>
        <w:t>Pomoc publiczna oraz pomoc de minimis w Projekcie są udzielane z</w:t>
      </w:r>
      <w:r w:rsidR="00252940" w:rsidRPr="00C73025">
        <w:rPr>
          <w:rFonts w:ascii="Calibri" w:eastAsia="Times New Roman" w:hAnsi="Calibri" w:cstheme="minorHAnsi"/>
        </w:rPr>
        <w:t>godnie z zasadami określonymi w </w:t>
      </w:r>
      <w:r w:rsidRPr="00C73025">
        <w:rPr>
          <w:rFonts w:ascii="Calibri" w:eastAsia="Times New Roman" w:hAnsi="Calibri" w:cstheme="minorHAnsi"/>
        </w:rPr>
        <w:t>odrębnych przepisach krajowych i unijnych, w tym w szczególności w rozporządzeniu Komisji (UE) nr 1407/2013, w rozporządzeniu Komisji (UE) nr 651/2014 oraz w rozporządzeniu Ministra Infrastruktury i</w:t>
      </w:r>
      <w:r w:rsidR="00656383" w:rsidRPr="00C73025">
        <w:rPr>
          <w:rFonts w:ascii="Calibri" w:eastAsia="Times New Roman" w:hAnsi="Calibri" w:cstheme="minorHAnsi"/>
        </w:rPr>
        <w:t>  r</w:t>
      </w:r>
      <w:r w:rsidRPr="00C73025">
        <w:rPr>
          <w:rFonts w:ascii="Calibri" w:eastAsia="Times New Roman" w:hAnsi="Calibri" w:cstheme="minorHAnsi"/>
        </w:rPr>
        <w:t>ozwoju z dnia 2 lipca 2015 r. w sprawie udzielania pomocy de minimis oraz pomocy publicznej w</w:t>
      </w:r>
      <w:r w:rsidR="00656383" w:rsidRPr="00C73025">
        <w:rPr>
          <w:rFonts w:ascii="Calibri" w:eastAsia="Times New Roman" w:hAnsi="Calibri" w:cstheme="minorHAnsi"/>
        </w:rPr>
        <w:t> </w:t>
      </w:r>
      <w:r w:rsidRPr="00C73025">
        <w:rPr>
          <w:rFonts w:ascii="Calibri" w:eastAsia="Times New Roman" w:hAnsi="Calibri" w:cstheme="minorHAnsi"/>
        </w:rPr>
        <w:t xml:space="preserve">ramach programów operacyjnych finansowanych z Europejskiego Funduszu Społecznego na lata 2014-2020 (Dz. U. z 2015 poz. 1073). </w:t>
      </w:r>
    </w:p>
    <w:p w:rsidR="00030F2E" w:rsidRPr="00C73025" w:rsidRDefault="00030F2E" w:rsidP="00B3302D">
      <w:pPr>
        <w:pStyle w:val="Akapitzlist"/>
        <w:numPr>
          <w:ilvl w:val="0"/>
          <w:numId w:val="10"/>
        </w:numPr>
        <w:autoSpaceDE w:val="0"/>
        <w:autoSpaceDN w:val="0"/>
        <w:adjustRightInd w:val="0"/>
        <w:spacing w:after="0"/>
        <w:ind w:left="426" w:hanging="426"/>
        <w:jc w:val="both"/>
        <w:rPr>
          <w:rFonts w:ascii="Calibri" w:eastAsia="Times New Roman" w:hAnsi="Calibri" w:cstheme="minorHAnsi"/>
        </w:rPr>
      </w:pPr>
      <w:r w:rsidRPr="00C73025">
        <w:rPr>
          <w:rFonts w:ascii="Calibri" w:eastAsia="Times New Roman" w:hAnsi="Calibri" w:cstheme="minorHAnsi"/>
        </w:rPr>
        <w:t>W pr</w:t>
      </w:r>
      <w:r w:rsidR="002A18A3" w:rsidRPr="00C73025">
        <w:rPr>
          <w:rFonts w:ascii="Calibri" w:eastAsia="Times New Roman" w:hAnsi="Calibri" w:cstheme="minorHAnsi"/>
        </w:rPr>
        <w:t xml:space="preserve">zypadku zastosowania pomocy de </w:t>
      </w:r>
      <w:r w:rsidRPr="00C73025">
        <w:rPr>
          <w:rFonts w:ascii="Calibri" w:eastAsia="Times New Roman" w:hAnsi="Calibri" w:cstheme="minorHAnsi"/>
        </w:rPr>
        <w:t xml:space="preserve">minimis, obowiązują </w:t>
      </w:r>
      <w:r w:rsidR="00E174B3" w:rsidRPr="00C73025">
        <w:rPr>
          <w:rFonts w:ascii="Calibri" w:eastAsia="Times New Roman" w:hAnsi="Calibri" w:cstheme="minorHAnsi"/>
        </w:rPr>
        <w:t xml:space="preserve">w szczególności </w:t>
      </w:r>
      <w:r w:rsidRPr="00C73025">
        <w:rPr>
          <w:rFonts w:ascii="Calibri" w:eastAsia="Times New Roman" w:hAnsi="Calibri" w:cstheme="minorHAnsi"/>
        </w:rPr>
        <w:t>zapisy Rozdziału 2 Rozporządzenia MIR z</w:t>
      </w:r>
      <w:r w:rsidR="00656383" w:rsidRPr="00C73025">
        <w:rPr>
          <w:rFonts w:ascii="Calibri" w:eastAsia="Times New Roman" w:hAnsi="Calibri" w:cstheme="minorHAnsi"/>
        </w:rPr>
        <w:t> </w:t>
      </w:r>
      <w:r w:rsidRPr="00C73025">
        <w:rPr>
          <w:rFonts w:ascii="Calibri" w:eastAsia="Times New Roman" w:hAnsi="Calibri" w:cstheme="minorHAnsi"/>
        </w:rPr>
        <w:t>dnia 2 lipca 2015 r. w sprawie udzielania pomocy de minimis oraz pomocy publicznej w ramach programów operacyjnych finansowanych z Europejskiego Funduszu Społecznego na lata 2014–2020.</w:t>
      </w:r>
    </w:p>
    <w:p w:rsidR="00030F2E" w:rsidRPr="00C73025" w:rsidRDefault="00030F2E" w:rsidP="00B3302D">
      <w:pPr>
        <w:pStyle w:val="Akapitzlist"/>
        <w:numPr>
          <w:ilvl w:val="0"/>
          <w:numId w:val="10"/>
        </w:numPr>
        <w:autoSpaceDE w:val="0"/>
        <w:autoSpaceDN w:val="0"/>
        <w:adjustRightInd w:val="0"/>
        <w:spacing w:after="0"/>
        <w:ind w:left="426" w:hanging="426"/>
        <w:jc w:val="both"/>
        <w:rPr>
          <w:rFonts w:ascii="Calibri" w:eastAsia="Times New Roman" w:hAnsi="Calibri" w:cstheme="minorHAnsi"/>
        </w:rPr>
      </w:pPr>
      <w:r w:rsidRPr="00C73025">
        <w:rPr>
          <w:rFonts w:ascii="Calibri" w:eastAsia="Times New Roman" w:hAnsi="Calibri" w:cstheme="minorHAnsi"/>
        </w:rPr>
        <w:lastRenderedPageBreak/>
        <w:t xml:space="preserve">W przypadku zastosowania pomocy publicznej obowiązują </w:t>
      </w:r>
      <w:r w:rsidR="00E174B3" w:rsidRPr="00C73025">
        <w:rPr>
          <w:rFonts w:ascii="Calibri" w:eastAsia="Times New Roman" w:hAnsi="Calibri" w:cstheme="minorHAnsi"/>
        </w:rPr>
        <w:t>w szczególności</w:t>
      </w:r>
      <w:r w:rsidRPr="00C73025">
        <w:rPr>
          <w:rFonts w:ascii="Calibri" w:eastAsia="Times New Roman" w:hAnsi="Calibri" w:cstheme="minorHAnsi"/>
        </w:rPr>
        <w:t xml:space="preserve"> zapisy Rozdziału</w:t>
      </w:r>
      <w:r w:rsidR="00D73B13" w:rsidRPr="00C73025">
        <w:rPr>
          <w:rFonts w:ascii="Calibri" w:eastAsia="Times New Roman" w:hAnsi="Calibri" w:cstheme="minorHAnsi"/>
        </w:rPr>
        <w:t> </w:t>
      </w:r>
      <w:r w:rsidRPr="00C73025">
        <w:rPr>
          <w:rFonts w:ascii="Calibri" w:eastAsia="Times New Roman" w:hAnsi="Calibri" w:cstheme="minorHAnsi"/>
        </w:rPr>
        <w:t>3</w:t>
      </w:r>
      <w:r w:rsidR="00656383" w:rsidRPr="00C73025">
        <w:rPr>
          <w:rFonts w:ascii="Calibri" w:eastAsia="Times New Roman" w:hAnsi="Calibri" w:cstheme="minorHAnsi"/>
        </w:rPr>
        <w:t> </w:t>
      </w:r>
      <w:r w:rsidR="00252940" w:rsidRPr="00C73025">
        <w:rPr>
          <w:rFonts w:ascii="Calibri" w:eastAsia="Times New Roman" w:hAnsi="Calibri" w:cstheme="minorHAnsi"/>
        </w:rPr>
        <w:t>w </w:t>
      </w:r>
      <w:r w:rsidRPr="00C73025">
        <w:rPr>
          <w:rFonts w:ascii="Calibri" w:eastAsia="Times New Roman" w:hAnsi="Calibri" w:cstheme="minorHAnsi"/>
        </w:rPr>
        <w:t>przypadku usług szkoleniowych oraz Rozdziału 4 w przypadku doradztwa</w:t>
      </w:r>
      <w:r w:rsidR="00C52487" w:rsidRPr="00C73025">
        <w:rPr>
          <w:rFonts w:ascii="Calibri" w:eastAsia="Times New Roman" w:hAnsi="Calibri" w:cstheme="minorHAnsi"/>
        </w:rPr>
        <w:t xml:space="preserve"> </w:t>
      </w:r>
      <w:r w:rsidR="00252940" w:rsidRPr="00C73025">
        <w:rPr>
          <w:rFonts w:ascii="Calibri" w:eastAsia="Times New Roman" w:hAnsi="Calibri" w:cstheme="minorHAnsi"/>
        </w:rPr>
        <w:t>Rozporządzenia MIR z </w:t>
      </w:r>
      <w:r w:rsidR="00C52487" w:rsidRPr="00C73025">
        <w:rPr>
          <w:rFonts w:ascii="Calibri" w:eastAsia="Times New Roman" w:hAnsi="Calibri" w:cstheme="minorHAnsi"/>
        </w:rPr>
        <w:t>dnia 2 lipca 2015 r. w sprawie udzielania pomocy de minimis oraz pomocy publicznej w ramach programów operacyjnych finansowanych z Europejskiego Funduszu Społecznego na lata 2014–2020</w:t>
      </w:r>
      <w:r w:rsidR="00602B79" w:rsidRPr="00C73025">
        <w:rPr>
          <w:rFonts w:ascii="Calibri" w:eastAsia="Times New Roman" w:hAnsi="Calibri" w:cstheme="minorHAnsi"/>
        </w:rPr>
        <w:t>.</w:t>
      </w:r>
    </w:p>
    <w:p w:rsidR="0075278F" w:rsidRPr="00C73025" w:rsidRDefault="0075278F" w:rsidP="00B3302D">
      <w:pPr>
        <w:pStyle w:val="Akapitzlist"/>
        <w:numPr>
          <w:ilvl w:val="0"/>
          <w:numId w:val="10"/>
        </w:numPr>
        <w:autoSpaceDE w:val="0"/>
        <w:autoSpaceDN w:val="0"/>
        <w:adjustRightInd w:val="0"/>
        <w:spacing w:after="0"/>
        <w:ind w:left="426" w:hanging="426"/>
        <w:jc w:val="both"/>
        <w:rPr>
          <w:rFonts w:ascii="Calibri" w:eastAsia="Times New Roman" w:hAnsi="Calibri" w:cstheme="minorHAnsi"/>
        </w:rPr>
      </w:pPr>
      <w:r w:rsidRPr="00C73025">
        <w:rPr>
          <w:rFonts w:ascii="Calibri" w:eastAsia="Times New Roman" w:hAnsi="Calibri" w:cstheme="minorHAnsi"/>
        </w:rPr>
        <w:t xml:space="preserve">Podstawowym rodzajem pomocy publicznej udzielanej w Projekcie jest pomoc de minimis. </w:t>
      </w:r>
    </w:p>
    <w:p w:rsidR="0075278F" w:rsidRPr="00C73025" w:rsidRDefault="0075278F" w:rsidP="00B3302D">
      <w:pPr>
        <w:pStyle w:val="Akapitzlist"/>
        <w:numPr>
          <w:ilvl w:val="0"/>
          <w:numId w:val="10"/>
        </w:numPr>
        <w:autoSpaceDE w:val="0"/>
        <w:autoSpaceDN w:val="0"/>
        <w:adjustRightInd w:val="0"/>
        <w:spacing w:after="0"/>
        <w:ind w:left="426" w:hanging="426"/>
        <w:jc w:val="both"/>
        <w:rPr>
          <w:rFonts w:ascii="Calibri" w:eastAsia="Times New Roman" w:hAnsi="Calibri" w:cstheme="minorHAnsi"/>
        </w:rPr>
      </w:pPr>
      <w:r w:rsidRPr="00C73025">
        <w:rPr>
          <w:rFonts w:ascii="Calibri" w:eastAsia="Times New Roman" w:hAnsi="Calibri" w:cstheme="minorHAnsi"/>
        </w:rPr>
        <w:t>W sytuacji, gdy przedsiębiorca wykorzystał dostępne limity w ramach pomocy de minimis</w:t>
      </w:r>
      <w:r w:rsidR="006901AD" w:rsidRPr="00C73025">
        <w:rPr>
          <w:rFonts w:ascii="Calibri" w:eastAsia="Times New Roman" w:hAnsi="Calibri" w:cstheme="minorHAnsi"/>
        </w:rPr>
        <w:t>,</w:t>
      </w:r>
      <w:r w:rsidRPr="00C73025">
        <w:rPr>
          <w:rFonts w:ascii="Calibri" w:eastAsia="Times New Roman" w:hAnsi="Calibri" w:cstheme="minorHAnsi"/>
        </w:rPr>
        <w:t xml:space="preserve"> </w:t>
      </w:r>
      <w:r w:rsidR="005E2315" w:rsidRPr="00C73025">
        <w:rPr>
          <w:rFonts w:ascii="Calibri" w:eastAsia="Times New Roman" w:hAnsi="Calibri" w:cstheme="minorHAnsi"/>
        </w:rPr>
        <w:br/>
      </w:r>
      <w:r w:rsidRPr="00C73025">
        <w:rPr>
          <w:rFonts w:ascii="Calibri" w:eastAsia="Times New Roman" w:hAnsi="Calibri" w:cstheme="minorHAnsi"/>
        </w:rPr>
        <w:t>o który</w:t>
      </w:r>
      <w:r w:rsidR="006901AD" w:rsidRPr="00C73025">
        <w:rPr>
          <w:rFonts w:ascii="Calibri" w:eastAsia="Times New Roman" w:hAnsi="Calibri" w:cstheme="minorHAnsi"/>
        </w:rPr>
        <w:t>ch</w:t>
      </w:r>
      <w:r w:rsidRPr="00C73025">
        <w:rPr>
          <w:rFonts w:ascii="Calibri" w:eastAsia="Times New Roman" w:hAnsi="Calibri" w:cstheme="minorHAnsi"/>
        </w:rPr>
        <w:t xml:space="preserve"> mowa w art. 3 ust. 2 rozporządzenia Komisji (UE) nr 1407/2</w:t>
      </w:r>
      <w:r w:rsidR="00252940" w:rsidRPr="00C73025">
        <w:rPr>
          <w:rFonts w:ascii="Calibri" w:eastAsia="Times New Roman" w:hAnsi="Calibri" w:cstheme="minorHAnsi"/>
        </w:rPr>
        <w:t>013, lub prowadzi działalność w </w:t>
      </w:r>
      <w:r w:rsidRPr="00C73025">
        <w:rPr>
          <w:rFonts w:ascii="Calibri" w:eastAsia="Times New Roman" w:hAnsi="Calibri" w:cstheme="minorHAnsi"/>
        </w:rPr>
        <w:t xml:space="preserve">sektorach wyłączonych ze stosowania rozporządzenia </w:t>
      </w:r>
      <w:r w:rsidR="00377DC6" w:rsidRPr="00C73025">
        <w:rPr>
          <w:rFonts w:ascii="Calibri" w:eastAsia="Times New Roman" w:hAnsi="Calibri" w:cstheme="minorHAnsi"/>
        </w:rPr>
        <w:t xml:space="preserve">Komisji (UE) nr </w:t>
      </w:r>
      <w:r w:rsidRPr="00C73025">
        <w:rPr>
          <w:rFonts w:ascii="Calibri" w:eastAsia="Times New Roman" w:hAnsi="Calibri" w:cstheme="minorHAnsi"/>
        </w:rPr>
        <w:t xml:space="preserve">1407/2013 może ubiegać się o finansowanie kosztów usługi rozwojowej w ramach pomocy udzielanej zgodnie z rozporządzeniem </w:t>
      </w:r>
      <w:r w:rsidR="00377DC6" w:rsidRPr="00C73025">
        <w:rPr>
          <w:rFonts w:ascii="Calibri" w:eastAsia="Times New Roman" w:hAnsi="Calibri" w:cstheme="minorHAnsi"/>
        </w:rPr>
        <w:t xml:space="preserve">Komisji (UE) nr </w:t>
      </w:r>
      <w:r w:rsidRPr="00C73025">
        <w:rPr>
          <w:rFonts w:ascii="Calibri" w:eastAsia="Times New Roman" w:hAnsi="Calibri" w:cstheme="minorHAnsi"/>
        </w:rPr>
        <w:t>651/2014 tzn. może być mu udzielana pomoc publiczna na szkolenia lub pomoc publiczna na usługi doradcze.</w:t>
      </w:r>
    </w:p>
    <w:p w:rsidR="00DA7B36" w:rsidRPr="00C73025" w:rsidRDefault="00DA7B36" w:rsidP="00B3302D">
      <w:pPr>
        <w:pStyle w:val="Akapitzlist"/>
        <w:numPr>
          <w:ilvl w:val="0"/>
          <w:numId w:val="10"/>
        </w:numPr>
        <w:autoSpaceDE w:val="0"/>
        <w:autoSpaceDN w:val="0"/>
        <w:adjustRightInd w:val="0"/>
        <w:spacing w:after="0"/>
        <w:ind w:left="426" w:hanging="426"/>
        <w:jc w:val="both"/>
        <w:rPr>
          <w:rFonts w:ascii="Calibri" w:eastAsia="Times New Roman" w:hAnsi="Calibri" w:cstheme="minorHAnsi"/>
        </w:rPr>
      </w:pPr>
      <w:r w:rsidRPr="00C73025">
        <w:rPr>
          <w:rFonts w:ascii="Calibri" w:eastAsia="Times New Roman" w:hAnsi="Calibri" w:cstheme="minorHAnsi"/>
        </w:rPr>
        <w:t>Uczestnicy Projektu korzystający z form wsparcia objętych pomocą de minimis otrzymają zaświadczenie o udzielonej pomocy de minimis.</w:t>
      </w:r>
    </w:p>
    <w:p w:rsidR="00400712" w:rsidRPr="00C73025" w:rsidRDefault="00400712" w:rsidP="00B3302D">
      <w:pPr>
        <w:pStyle w:val="Akapitzlist"/>
        <w:numPr>
          <w:ilvl w:val="0"/>
          <w:numId w:val="10"/>
        </w:numPr>
        <w:autoSpaceDE w:val="0"/>
        <w:autoSpaceDN w:val="0"/>
        <w:adjustRightInd w:val="0"/>
        <w:spacing w:after="0"/>
        <w:ind w:left="426" w:hanging="426"/>
        <w:jc w:val="both"/>
        <w:rPr>
          <w:rFonts w:ascii="Calibri" w:eastAsia="Times New Roman" w:hAnsi="Calibri" w:cstheme="minorHAnsi"/>
        </w:rPr>
      </w:pPr>
      <w:r w:rsidRPr="00C73025">
        <w:rPr>
          <w:rFonts w:ascii="Calibri" w:eastAsia="Times New Roman" w:hAnsi="Calibri" w:cstheme="minorHAnsi"/>
        </w:rPr>
        <w:t>Przedsiębiorca, zgodnie z Ustawą z dnia 30 kwietnia 2004r. o postępowaniach w sprawach dotyczących pomocy publicznej (tekst jednolity Dz. U. z 201</w:t>
      </w:r>
      <w:r w:rsidR="00E2128B" w:rsidRPr="00C73025">
        <w:rPr>
          <w:rFonts w:ascii="Calibri" w:eastAsia="Times New Roman" w:hAnsi="Calibri" w:cstheme="minorHAnsi"/>
        </w:rPr>
        <w:t>8</w:t>
      </w:r>
      <w:r w:rsidRPr="00C73025">
        <w:rPr>
          <w:rFonts w:ascii="Calibri" w:eastAsia="Times New Roman" w:hAnsi="Calibri" w:cstheme="minorHAnsi"/>
        </w:rPr>
        <w:t>, poz.</w:t>
      </w:r>
      <w:r w:rsidR="00E2128B" w:rsidRPr="00C73025">
        <w:rPr>
          <w:rFonts w:ascii="Calibri" w:eastAsia="Times New Roman" w:hAnsi="Calibri" w:cstheme="minorHAnsi"/>
        </w:rPr>
        <w:t xml:space="preserve"> 362</w:t>
      </w:r>
      <w:r w:rsidRPr="00C73025">
        <w:rPr>
          <w:rFonts w:ascii="Calibri" w:eastAsia="Times New Roman" w:hAnsi="Calibri" w:cstheme="minorHAnsi"/>
        </w:rPr>
        <w:t>) zobowiązany jest do zwrotu pomocy przyznanej niezgodnie z zasadami wspólnego rynku oraz pomocy wykorzystanej niezgodnie z</w:t>
      </w:r>
      <w:r w:rsidR="00656383" w:rsidRPr="00C73025">
        <w:rPr>
          <w:rFonts w:ascii="Calibri" w:eastAsia="Times New Roman" w:hAnsi="Calibri" w:cstheme="minorHAnsi"/>
        </w:rPr>
        <w:t> </w:t>
      </w:r>
      <w:r w:rsidRPr="00C73025">
        <w:rPr>
          <w:rFonts w:ascii="Calibri" w:eastAsia="Times New Roman" w:hAnsi="Calibri" w:cstheme="minorHAnsi"/>
        </w:rPr>
        <w:t xml:space="preserve">przeznaczeniem. </w:t>
      </w:r>
    </w:p>
    <w:p w:rsidR="00397ED7" w:rsidRPr="00C73025" w:rsidRDefault="005E4516" w:rsidP="00B3302D">
      <w:pPr>
        <w:pStyle w:val="Akapitzlist"/>
        <w:numPr>
          <w:ilvl w:val="0"/>
          <w:numId w:val="10"/>
        </w:numPr>
        <w:autoSpaceDE w:val="0"/>
        <w:autoSpaceDN w:val="0"/>
        <w:adjustRightInd w:val="0"/>
        <w:spacing w:after="0"/>
        <w:ind w:left="426" w:hanging="426"/>
        <w:jc w:val="both"/>
        <w:rPr>
          <w:rFonts w:ascii="Calibri" w:eastAsia="Times New Roman" w:hAnsi="Calibri" w:cstheme="minorHAnsi"/>
        </w:rPr>
      </w:pPr>
      <w:r w:rsidRPr="00C73025">
        <w:rPr>
          <w:rFonts w:ascii="Calibri" w:eastAsia="Times New Roman" w:hAnsi="Calibri" w:cstheme="minorHAnsi"/>
        </w:rPr>
        <w:t>Przedsiębiorca</w:t>
      </w:r>
      <w:r w:rsidR="00397ED7" w:rsidRPr="00C73025">
        <w:rPr>
          <w:rFonts w:ascii="Calibri" w:eastAsia="Times New Roman" w:hAnsi="Calibri" w:cstheme="minorHAnsi"/>
        </w:rPr>
        <w:t xml:space="preserve"> zobowiązany  jest do wydatkowania przyznanych mu środków finansowych </w:t>
      </w:r>
      <w:r w:rsidR="005E2315" w:rsidRPr="00C73025">
        <w:rPr>
          <w:rFonts w:ascii="Calibri" w:eastAsia="Times New Roman" w:hAnsi="Calibri" w:cstheme="minorHAnsi"/>
        </w:rPr>
        <w:br/>
      </w:r>
      <w:r w:rsidR="00397ED7" w:rsidRPr="00C73025">
        <w:rPr>
          <w:rFonts w:ascii="Calibri" w:eastAsia="Times New Roman" w:hAnsi="Calibri" w:cstheme="minorHAnsi"/>
        </w:rPr>
        <w:t xml:space="preserve">z należytą starannością, w szczególności ponosząc wydatki celowo, rzetelnie, racjonalnie </w:t>
      </w:r>
      <w:r w:rsidR="005E2315" w:rsidRPr="00C73025">
        <w:rPr>
          <w:rFonts w:ascii="Calibri" w:eastAsia="Times New Roman" w:hAnsi="Calibri" w:cstheme="minorHAnsi"/>
        </w:rPr>
        <w:br/>
      </w:r>
      <w:r w:rsidR="00397ED7" w:rsidRPr="00C73025">
        <w:rPr>
          <w:rFonts w:ascii="Calibri" w:eastAsia="Times New Roman" w:hAnsi="Calibri" w:cstheme="minorHAnsi"/>
        </w:rPr>
        <w:t>i oszczędnie, z</w:t>
      </w:r>
      <w:r w:rsidR="007D18AB" w:rsidRPr="00C73025">
        <w:rPr>
          <w:rFonts w:ascii="Calibri" w:eastAsia="Times New Roman" w:hAnsi="Calibri" w:cstheme="minorHAnsi"/>
        </w:rPr>
        <w:t> </w:t>
      </w:r>
      <w:r w:rsidR="00397ED7" w:rsidRPr="00C73025">
        <w:rPr>
          <w:rFonts w:ascii="Calibri" w:eastAsia="Times New Roman" w:hAnsi="Calibri" w:cstheme="minorHAnsi"/>
        </w:rPr>
        <w:t>zachowaniem zasady uzyskiwania najlepszych efektów z danych nakładów.</w:t>
      </w:r>
    </w:p>
    <w:p w:rsidR="009B72C7" w:rsidRPr="00C73025" w:rsidRDefault="009B72C7" w:rsidP="00B3302D">
      <w:pPr>
        <w:pStyle w:val="Akapitzlist"/>
        <w:numPr>
          <w:ilvl w:val="0"/>
          <w:numId w:val="10"/>
        </w:numPr>
        <w:autoSpaceDE w:val="0"/>
        <w:autoSpaceDN w:val="0"/>
        <w:adjustRightInd w:val="0"/>
        <w:spacing w:after="0"/>
        <w:ind w:left="426" w:hanging="426"/>
        <w:jc w:val="both"/>
        <w:rPr>
          <w:rFonts w:ascii="Calibri" w:eastAsia="Times New Roman" w:hAnsi="Calibri" w:cstheme="minorHAnsi"/>
        </w:rPr>
      </w:pPr>
      <w:r w:rsidRPr="00C73025">
        <w:rPr>
          <w:rFonts w:ascii="Calibri" w:eastAsia="Times New Roman" w:hAnsi="Calibri" w:cstheme="minorHAnsi"/>
        </w:rPr>
        <w:t xml:space="preserve">Pomoc de minimis może być udzielana przedsiębiorcy działającemu we wszystkich sektorach, z wyłączeniem przypadków, o których mowa w art. 1 ust. 1 rozporządzenia Komisji (UE) </w:t>
      </w:r>
      <w:r w:rsidR="005E2315" w:rsidRPr="00C73025">
        <w:rPr>
          <w:rFonts w:ascii="Calibri" w:eastAsia="Times New Roman" w:hAnsi="Calibri" w:cstheme="minorHAnsi"/>
        </w:rPr>
        <w:br/>
      </w:r>
      <w:r w:rsidRPr="00C73025">
        <w:rPr>
          <w:rFonts w:ascii="Calibri" w:eastAsia="Times New Roman" w:hAnsi="Calibri" w:cstheme="minorHAnsi"/>
        </w:rPr>
        <w:t>nr 1407/2013.</w:t>
      </w:r>
    </w:p>
    <w:p w:rsidR="009B72C7" w:rsidRPr="00C73025" w:rsidRDefault="009B72C7" w:rsidP="00B3302D">
      <w:pPr>
        <w:pStyle w:val="Akapitzlist"/>
        <w:numPr>
          <w:ilvl w:val="0"/>
          <w:numId w:val="10"/>
        </w:numPr>
        <w:autoSpaceDE w:val="0"/>
        <w:autoSpaceDN w:val="0"/>
        <w:adjustRightInd w:val="0"/>
        <w:spacing w:after="0"/>
        <w:ind w:left="426" w:hanging="426"/>
        <w:jc w:val="both"/>
        <w:rPr>
          <w:rFonts w:ascii="Calibri" w:eastAsia="Times New Roman" w:hAnsi="Calibri" w:cstheme="minorHAnsi"/>
        </w:rPr>
      </w:pPr>
      <w:r w:rsidRPr="00C73025">
        <w:rPr>
          <w:rFonts w:ascii="Calibri" w:eastAsia="Times New Roman" w:hAnsi="Calibri" w:cstheme="minorHAnsi"/>
        </w:rPr>
        <w:t>W przypadku gdy przedsiębiorca prowadzi działalność w sektorach, o których mowa w art. 1 ust. 1 lit. a-c rozporządzenia Komisji (UE) nr 1407/2013, a także inną działalność, w odniesieniu do której stosuje się przepisy rozporządzenia Komisji (UE) nr 1407/2013, oraz zapewnił rozdzielność rachunkową tych działalności, wówczas pomocy de minimis udziela się na pokrycie kosztów kwalifikowalnych ponoszonych w ramach działalności, która nie jest objęta wyłączeniem.</w:t>
      </w:r>
    </w:p>
    <w:p w:rsidR="009B72C7" w:rsidRPr="00C73025" w:rsidRDefault="009B72C7" w:rsidP="00B3302D">
      <w:pPr>
        <w:pStyle w:val="Akapitzlist"/>
        <w:numPr>
          <w:ilvl w:val="0"/>
          <w:numId w:val="10"/>
        </w:numPr>
        <w:autoSpaceDE w:val="0"/>
        <w:autoSpaceDN w:val="0"/>
        <w:adjustRightInd w:val="0"/>
        <w:spacing w:after="0"/>
        <w:ind w:left="426" w:hanging="426"/>
        <w:jc w:val="both"/>
        <w:rPr>
          <w:rFonts w:ascii="Calibri" w:eastAsia="Times New Roman" w:hAnsi="Calibri" w:cstheme="minorHAnsi"/>
        </w:rPr>
      </w:pPr>
      <w:r w:rsidRPr="00C73025">
        <w:rPr>
          <w:rFonts w:ascii="Calibri" w:eastAsia="Times New Roman" w:hAnsi="Calibri" w:cstheme="minorHAnsi"/>
        </w:rPr>
        <w:t>Pomoc publiczna może być udzielana przedsiębiorcom prowadzącym działalność we wszystkich sektorach, z wyłączeniem sektorów, o których mowa w art. 1 ust. 3 lit. a-c rozporządzenia Komisji (UE) nr 651/2014.</w:t>
      </w:r>
    </w:p>
    <w:p w:rsidR="009B72C7" w:rsidRPr="00C73025" w:rsidRDefault="009B72C7" w:rsidP="00B3302D">
      <w:pPr>
        <w:pStyle w:val="Akapitzlist"/>
        <w:numPr>
          <w:ilvl w:val="0"/>
          <w:numId w:val="10"/>
        </w:numPr>
        <w:autoSpaceDE w:val="0"/>
        <w:autoSpaceDN w:val="0"/>
        <w:adjustRightInd w:val="0"/>
        <w:spacing w:after="0"/>
        <w:ind w:left="426" w:hanging="426"/>
        <w:jc w:val="both"/>
        <w:rPr>
          <w:rFonts w:ascii="Calibri" w:eastAsia="Times New Roman" w:hAnsi="Calibri" w:cstheme="minorHAnsi"/>
        </w:rPr>
      </w:pPr>
      <w:r w:rsidRPr="00C73025">
        <w:rPr>
          <w:rFonts w:ascii="Calibri" w:eastAsia="Times New Roman" w:hAnsi="Calibri" w:cstheme="minorHAnsi"/>
        </w:rPr>
        <w:t>W przypadku gdy przedsiębiorca prowadzi działalność w sektorach, o których mowa w art. 1 ust. 3 lit. a-c rozporządzenia Komisji (UE) nr 651/2014, a także inną działalność, w odniesieniu do której stosuje się przepisy rozporządzenia Komisji (UE) nr 651/2014, oraz zapewnił rozdzielność rachunkową tych działalności, wówczas pomocy publicznej udziela się na pokrycie wydatków kwalifikowalnych ponoszonych w ramach działalności, która nie jest objęta wyłączeniem.</w:t>
      </w:r>
    </w:p>
    <w:p w:rsidR="009B72C7" w:rsidRPr="00C73025" w:rsidRDefault="009B72C7" w:rsidP="00B3302D">
      <w:pPr>
        <w:pStyle w:val="Akapitzlist"/>
        <w:numPr>
          <w:ilvl w:val="0"/>
          <w:numId w:val="10"/>
        </w:numPr>
        <w:autoSpaceDE w:val="0"/>
        <w:autoSpaceDN w:val="0"/>
        <w:adjustRightInd w:val="0"/>
        <w:spacing w:after="0"/>
        <w:ind w:left="426" w:hanging="426"/>
        <w:jc w:val="both"/>
        <w:rPr>
          <w:rFonts w:ascii="Calibri" w:eastAsia="Times New Roman" w:hAnsi="Calibri" w:cstheme="minorHAnsi"/>
        </w:rPr>
      </w:pPr>
      <w:r w:rsidRPr="00C73025">
        <w:rPr>
          <w:rFonts w:ascii="Calibri" w:eastAsia="Times New Roman" w:hAnsi="Calibri" w:cstheme="minorHAnsi"/>
        </w:rPr>
        <w:t xml:space="preserve">Pomoc publiczna nie może być udzielona w przypadkach, o których mowa w art. 1 ust. 2 lit. c </w:t>
      </w:r>
      <w:r w:rsidR="005E2315" w:rsidRPr="00C73025">
        <w:rPr>
          <w:rFonts w:ascii="Calibri" w:eastAsia="Times New Roman" w:hAnsi="Calibri" w:cstheme="minorHAnsi"/>
        </w:rPr>
        <w:br/>
      </w:r>
      <w:r w:rsidRPr="00C73025">
        <w:rPr>
          <w:rFonts w:ascii="Calibri" w:eastAsia="Times New Roman" w:hAnsi="Calibri" w:cstheme="minorHAnsi"/>
        </w:rPr>
        <w:t>i d, ust. 3 lit. d oraz ust. 4 i 5 rozporządzenia Komisji (UE) nr 651/2014.</w:t>
      </w:r>
    </w:p>
    <w:p w:rsidR="009B72C7" w:rsidRPr="00C73025" w:rsidRDefault="009B72C7" w:rsidP="00B3302D">
      <w:pPr>
        <w:pStyle w:val="Akapitzlist"/>
        <w:numPr>
          <w:ilvl w:val="0"/>
          <w:numId w:val="10"/>
        </w:numPr>
        <w:autoSpaceDE w:val="0"/>
        <w:autoSpaceDN w:val="0"/>
        <w:adjustRightInd w:val="0"/>
        <w:spacing w:after="0"/>
        <w:ind w:left="426" w:hanging="426"/>
        <w:jc w:val="both"/>
        <w:rPr>
          <w:rFonts w:ascii="Calibri" w:eastAsia="Times New Roman" w:hAnsi="Calibri" w:cstheme="minorHAnsi"/>
        </w:rPr>
      </w:pPr>
      <w:r w:rsidRPr="00C73025">
        <w:rPr>
          <w:rFonts w:ascii="Calibri" w:eastAsia="Times New Roman" w:hAnsi="Calibri" w:cstheme="minorHAnsi"/>
        </w:rPr>
        <w:lastRenderedPageBreak/>
        <w:t>Pomoc publiczna nie może zostać udzielona ani wypłacona przedsiębiorcy, na którym ciąży obowiązek zwrotu pomocy publicznej, wynikający z decyzji Komisji Europejskiej uznającej taką pomoc za niezgodną z prawem oraz z rynkiem wewnętrznym.</w:t>
      </w:r>
    </w:p>
    <w:p w:rsidR="0095229B" w:rsidRPr="00D9356D" w:rsidRDefault="0095229B" w:rsidP="00B3302D">
      <w:pPr>
        <w:spacing w:after="0"/>
        <w:ind w:left="714"/>
        <w:jc w:val="center"/>
        <w:rPr>
          <w:rFonts w:ascii="Calibri" w:eastAsia="Times New Roman" w:hAnsi="Calibri" w:cstheme="minorHAnsi"/>
          <w:b/>
          <w:sz w:val="24"/>
          <w:szCs w:val="24"/>
        </w:rPr>
      </w:pPr>
      <w:r w:rsidRPr="00D9356D">
        <w:rPr>
          <w:rFonts w:ascii="Calibri" w:eastAsia="Times New Roman" w:hAnsi="Calibri" w:cstheme="minorHAnsi"/>
          <w:b/>
          <w:sz w:val="24"/>
          <w:szCs w:val="24"/>
        </w:rPr>
        <w:t>§</w:t>
      </w:r>
      <w:r w:rsidR="00634C55" w:rsidRPr="00D9356D">
        <w:rPr>
          <w:rFonts w:ascii="Calibri" w:eastAsia="Times New Roman" w:hAnsi="Calibri" w:cstheme="minorHAnsi"/>
          <w:b/>
          <w:sz w:val="24"/>
          <w:szCs w:val="24"/>
        </w:rPr>
        <w:t>7</w:t>
      </w:r>
      <w:r w:rsidRPr="00D9356D">
        <w:rPr>
          <w:rFonts w:ascii="Calibri" w:eastAsia="Times New Roman" w:hAnsi="Calibri" w:cstheme="minorHAnsi"/>
          <w:b/>
          <w:sz w:val="24"/>
          <w:szCs w:val="24"/>
        </w:rPr>
        <w:t>. Wyłączenia z możliwości dofinansowania kosztów usług rozwojowych</w:t>
      </w:r>
    </w:p>
    <w:p w:rsidR="0095229B" w:rsidRPr="00C73025" w:rsidRDefault="00E2128B" w:rsidP="00B3302D">
      <w:pPr>
        <w:pStyle w:val="Akapitzlist"/>
        <w:numPr>
          <w:ilvl w:val="0"/>
          <w:numId w:val="5"/>
        </w:numPr>
        <w:tabs>
          <w:tab w:val="left" w:pos="426"/>
        </w:tabs>
        <w:spacing w:after="0"/>
        <w:ind w:left="0"/>
        <w:jc w:val="both"/>
        <w:rPr>
          <w:rFonts w:ascii="Calibri" w:eastAsia="Times New Roman" w:hAnsi="Calibri" w:cstheme="minorHAnsi"/>
        </w:rPr>
      </w:pPr>
      <w:r w:rsidRPr="00C73025">
        <w:rPr>
          <w:rFonts w:ascii="Calibri" w:eastAsia="Times New Roman" w:hAnsi="Calibri" w:cstheme="minorHAnsi"/>
        </w:rPr>
        <w:t>Nie jest możliwe kwalifikowanie w ramach Projektu usługi rozwojowej, która</w:t>
      </w:r>
      <w:r w:rsidR="0095229B" w:rsidRPr="00C73025">
        <w:rPr>
          <w:rFonts w:ascii="Calibri" w:eastAsia="Times New Roman" w:hAnsi="Calibri" w:cstheme="minorHAnsi"/>
        </w:rPr>
        <w:t>:</w:t>
      </w:r>
    </w:p>
    <w:p w:rsidR="00D4232C" w:rsidRPr="00C73025" w:rsidRDefault="00D4232C" w:rsidP="00B3302D">
      <w:pPr>
        <w:pStyle w:val="Default"/>
        <w:numPr>
          <w:ilvl w:val="0"/>
          <w:numId w:val="24"/>
        </w:numPr>
        <w:spacing w:line="276" w:lineRule="auto"/>
        <w:jc w:val="both"/>
        <w:rPr>
          <w:rFonts w:eastAsia="Times New Roman" w:cstheme="minorHAnsi"/>
          <w:color w:val="auto"/>
          <w:sz w:val="22"/>
          <w:szCs w:val="22"/>
        </w:rPr>
      </w:pPr>
      <w:r w:rsidRPr="00C73025">
        <w:rPr>
          <w:rFonts w:eastAsia="Times New Roman" w:cstheme="minorHAnsi"/>
          <w:color w:val="auto"/>
          <w:sz w:val="22"/>
          <w:szCs w:val="22"/>
        </w:rPr>
        <w:t>polega na opracowaniu analizy potrzeb rozwojowych lub planu rozwoju przedsiębiorcy lub grupy przedsiębiorców - w przypadku przedsiębiorców i pracowników, którzy otrzymali tego typu wsparcie</w:t>
      </w:r>
      <w:r w:rsidR="00E1552E" w:rsidRPr="00C73025">
        <w:rPr>
          <w:rFonts w:eastAsia="Times New Roman" w:cstheme="minorHAnsi"/>
          <w:color w:val="auto"/>
          <w:sz w:val="22"/>
          <w:szCs w:val="22"/>
        </w:rPr>
        <w:t xml:space="preserve"> w ramach Działania 2.2</w:t>
      </w:r>
      <w:r w:rsidRPr="00C73025">
        <w:rPr>
          <w:rFonts w:eastAsia="Times New Roman" w:cstheme="minorHAnsi"/>
          <w:color w:val="auto"/>
          <w:sz w:val="22"/>
          <w:szCs w:val="22"/>
        </w:rPr>
        <w:t xml:space="preserve"> PO WER; </w:t>
      </w:r>
    </w:p>
    <w:p w:rsidR="00D4232C" w:rsidRPr="00C73025" w:rsidRDefault="00D4232C" w:rsidP="00B3302D">
      <w:pPr>
        <w:pStyle w:val="Default"/>
        <w:numPr>
          <w:ilvl w:val="0"/>
          <w:numId w:val="24"/>
        </w:numPr>
        <w:spacing w:line="276" w:lineRule="auto"/>
        <w:jc w:val="both"/>
        <w:rPr>
          <w:rFonts w:eastAsia="Times New Roman" w:cstheme="minorHAnsi"/>
          <w:color w:val="auto"/>
          <w:sz w:val="22"/>
          <w:szCs w:val="22"/>
        </w:rPr>
      </w:pPr>
      <w:r w:rsidRPr="00C73025">
        <w:rPr>
          <w:rFonts w:eastAsia="Times New Roman" w:cstheme="minorHAnsi"/>
          <w:color w:val="auto"/>
          <w:sz w:val="22"/>
          <w:szCs w:val="22"/>
        </w:rPr>
        <w:t xml:space="preserve">dotyczy funkcjonowania na rynku zamówień publicznych lub wdrażania strategii wejścia na zagraniczne rynki zamówień publicznych - w przypadku przedsiębiorców i pracowników, którzy otrzymali tego typu </w:t>
      </w:r>
      <w:r w:rsidR="00E1552E" w:rsidRPr="00C73025">
        <w:rPr>
          <w:rFonts w:eastAsia="Times New Roman" w:cstheme="minorHAnsi"/>
          <w:color w:val="auto"/>
          <w:sz w:val="22"/>
          <w:szCs w:val="22"/>
        </w:rPr>
        <w:t>wsparcie w ramach Działania 2.2</w:t>
      </w:r>
      <w:r w:rsidRPr="00C73025">
        <w:rPr>
          <w:rFonts w:eastAsia="Times New Roman" w:cstheme="minorHAnsi"/>
          <w:color w:val="auto"/>
          <w:sz w:val="22"/>
          <w:szCs w:val="22"/>
        </w:rPr>
        <w:t xml:space="preserve"> PO WER; </w:t>
      </w:r>
    </w:p>
    <w:p w:rsidR="00D4232C" w:rsidRPr="00C73025" w:rsidRDefault="00D4232C" w:rsidP="00B3302D">
      <w:pPr>
        <w:pStyle w:val="Default"/>
        <w:numPr>
          <w:ilvl w:val="0"/>
          <w:numId w:val="24"/>
        </w:numPr>
        <w:spacing w:line="276" w:lineRule="auto"/>
        <w:jc w:val="both"/>
        <w:rPr>
          <w:rFonts w:eastAsia="Times New Roman" w:cstheme="minorHAnsi"/>
          <w:color w:val="auto"/>
          <w:sz w:val="22"/>
          <w:szCs w:val="22"/>
        </w:rPr>
      </w:pPr>
      <w:r w:rsidRPr="00C73025">
        <w:rPr>
          <w:rFonts w:eastAsia="Times New Roman" w:cstheme="minorHAnsi"/>
          <w:color w:val="auto"/>
          <w:sz w:val="22"/>
          <w:szCs w:val="22"/>
        </w:rPr>
        <w:t xml:space="preserve">dotyczy zasad realizacji przedsięwzięć w formule PPP oraz przygotowania oferty do przedsięwzięcia realizowanego w formule PPP lub procesu negocjacji - w przypadku przedsiębiorców i pracowników, którzy otrzymali tego typu </w:t>
      </w:r>
      <w:r w:rsidR="00E1552E" w:rsidRPr="00C73025">
        <w:rPr>
          <w:rFonts w:eastAsia="Times New Roman" w:cstheme="minorHAnsi"/>
          <w:color w:val="auto"/>
          <w:sz w:val="22"/>
          <w:szCs w:val="22"/>
        </w:rPr>
        <w:t>wsparcie w ramach Działania 2.2</w:t>
      </w:r>
      <w:r w:rsidRPr="00C73025">
        <w:rPr>
          <w:rFonts w:eastAsia="Times New Roman" w:cstheme="minorHAnsi"/>
          <w:color w:val="auto"/>
          <w:sz w:val="22"/>
          <w:szCs w:val="22"/>
        </w:rPr>
        <w:t xml:space="preserve"> PO WER; </w:t>
      </w:r>
    </w:p>
    <w:p w:rsidR="00D4232C" w:rsidRPr="00C73025" w:rsidRDefault="00D4232C" w:rsidP="00B3302D">
      <w:pPr>
        <w:pStyle w:val="Default"/>
        <w:numPr>
          <w:ilvl w:val="0"/>
          <w:numId w:val="24"/>
        </w:numPr>
        <w:spacing w:line="276" w:lineRule="auto"/>
        <w:jc w:val="both"/>
        <w:rPr>
          <w:rFonts w:eastAsia="Times New Roman" w:cstheme="minorHAnsi"/>
          <w:color w:val="auto"/>
          <w:sz w:val="22"/>
          <w:szCs w:val="22"/>
        </w:rPr>
      </w:pPr>
      <w:r w:rsidRPr="00C73025">
        <w:rPr>
          <w:rFonts w:eastAsia="Times New Roman" w:cstheme="minorHAnsi"/>
          <w:color w:val="auto"/>
          <w:sz w:val="22"/>
          <w:szCs w:val="22"/>
        </w:rPr>
        <w:t xml:space="preserve">dotyczy zwiększania zdolności adaptacyjnych mikro, małych i średnich przedsiębiorców poprzez szkolenia i doradztwo w zakresie zarządzania przedsiębiorstwem, w tym zarządzania zasobami ludzkimi - w przypadku przedsiębiorców i pracowników, którzy otrzymali tego typu wsparcie w ramach Działania 2.21 PO WER; </w:t>
      </w:r>
    </w:p>
    <w:p w:rsidR="00D4232C" w:rsidRPr="00C73025" w:rsidRDefault="00D4232C" w:rsidP="00B3302D">
      <w:pPr>
        <w:pStyle w:val="Default"/>
        <w:numPr>
          <w:ilvl w:val="0"/>
          <w:numId w:val="24"/>
        </w:numPr>
        <w:spacing w:line="276" w:lineRule="auto"/>
        <w:jc w:val="both"/>
        <w:rPr>
          <w:rFonts w:eastAsia="Times New Roman" w:cstheme="minorHAnsi"/>
          <w:color w:val="auto"/>
          <w:sz w:val="22"/>
          <w:szCs w:val="22"/>
        </w:rPr>
      </w:pPr>
      <w:r w:rsidRPr="00C73025">
        <w:rPr>
          <w:rFonts w:eastAsia="Times New Roman" w:cstheme="minorHAnsi"/>
          <w:color w:val="auto"/>
          <w:sz w:val="22"/>
          <w:szCs w:val="22"/>
        </w:rPr>
        <w:t xml:space="preserve">dotyczy zwiększania zdolności adaptacyjnych przedsiębiorców poprzez szkolenia </w:t>
      </w:r>
      <w:r w:rsidR="005E2315" w:rsidRPr="00C73025">
        <w:rPr>
          <w:rFonts w:eastAsia="Times New Roman" w:cstheme="minorHAnsi"/>
          <w:color w:val="auto"/>
          <w:sz w:val="22"/>
          <w:szCs w:val="22"/>
        </w:rPr>
        <w:br/>
      </w:r>
      <w:r w:rsidRPr="00C73025">
        <w:rPr>
          <w:rFonts w:eastAsia="Times New Roman" w:cstheme="minorHAnsi"/>
          <w:color w:val="auto"/>
          <w:sz w:val="22"/>
          <w:szCs w:val="22"/>
        </w:rPr>
        <w:t xml:space="preserve">i doradztwo w zakresie procesów innowacyjnych - w przypadku przedsiębiorców </w:t>
      </w:r>
      <w:r w:rsidR="005E2315" w:rsidRPr="00C73025">
        <w:rPr>
          <w:rFonts w:eastAsia="Times New Roman" w:cstheme="minorHAnsi"/>
          <w:color w:val="auto"/>
          <w:sz w:val="22"/>
          <w:szCs w:val="22"/>
        </w:rPr>
        <w:br/>
      </w:r>
      <w:r w:rsidRPr="00C73025">
        <w:rPr>
          <w:rFonts w:eastAsia="Times New Roman" w:cstheme="minorHAnsi"/>
          <w:color w:val="auto"/>
          <w:sz w:val="22"/>
          <w:szCs w:val="22"/>
        </w:rPr>
        <w:t xml:space="preserve">i pracowników, którzy otrzymali tego typu wsparcie w ramach Działania 2.21 PO WER; </w:t>
      </w:r>
    </w:p>
    <w:p w:rsidR="00D4232C" w:rsidRPr="00C73025" w:rsidRDefault="00D4232C" w:rsidP="00B3302D">
      <w:pPr>
        <w:pStyle w:val="Default"/>
        <w:numPr>
          <w:ilvl w:val="0"/>
          <w:numId w:val="24"/>
        </w:numPr>
        <w:spacing w:line="276" w:lineRule="auto"/>
        <w:jc w:val="both"/>
        <w:rPr>
          <w:rFonts w:eastAsia="Times New Roman" w:cstheme="minorHAnsi"/>
          <w:color w:val="auto"/>
          <w:sz w:val="22"/>
          <w:szCs w:val="22"/>
        </w:rPr>
      </w:pPr>
      <w:r w:rsidRPr="00C73025">
        <w:rPr>
          <w:rFonts w:eastAsia="Times New Roman" w:cstheme="minorHAnsi"/>
          <w:color w:val="auto"/>
          <w:sz w:val="22"/>
          <w:szCs w:val="22"/>
        </w:rPr>
        <w:t xml:space="preserve">dotyczy zwiększania zdolności adaptacyjnych przedsiębiorców poprzez szkolenia </w:t>
      </w:r>
      <w:r w:rsidR="005E2315" w:rsidRPr="00C73025">
        <w:rPr>
          <w:rFonts w:eastAsia="Times New Roman" w:cstheme="minorHAnsi"/>
          <w:color w:val="auto"/>
          <w:sz w:val="22"/>
          <w:szCs w:val="22"/>
        </w:rPr>
        <w:br/>
      </w:r>
      <w:r w:rsidRPr="00C73025">
        <w:rPr>
          <w:rFonts w:eastAsia="Times New Roman" w:cstheme="minorHAnsi"/>
          <w:color w:val="auto"/>
          <w:sz w:val="22"/>
          <w:szCs w:val="22"/>
        </w:rPr>
        <w:t xml:space="preserve">i doradztwo w zakresie sukcesji w firmach rodzinnych - w przypadku przedsiębiorców </w:t>
      </w:r>
      <w:r w:rsidR="005E2315" w:rsidRPr="00C73025">
        <w:rPr>
          <w:rFonts w:eastAsia="Times New Roman" w:cstheme="minorHAnsi"/>
          <w:color w:val="auto"/>
          <w:sz w:val="22"/>
          <w:szCs w:val="22"/>
        </w:rPr>
        <w:br/>
      </w:r>
      <w:r w:rsidRPr="00C73025">
        <w:rPr>
          <w:rFonts w:eastAsia="Times New Roman" w:cstheme="minorHAnsi"/>
          <w:color w:val="auto"/>
          <w:sz w:val="22"/>
          <w:szCs w:val="22"/>
        </w:rPr>
        <w:t xml:space="preserve">i pracowników, którzy otrzymali tego typu wsparcie w ramach Działania 2.21 PO WER; </w:t>
      </w:r>
    </w:p>
    <w:p w:rsidR="00D4232C" w:rsidRPr="00C73025" w:rsidRDefault="00D4232C" w:rsidP="00B3302D">
      <w:pPr>
        <w:pStyle w:val="Default"/>
        <w:numPr>
          <w:ilvl w:val="0"/>
          <w:numId w:val="24"/>
        </w:numPr>
        <w:spacing w:line="276" w:lineRule="auto"/>
        <w:jc w:val="both"/>
        <w:rPr>
          <w:rFonts w:eastAsia="Times New Roman" w:cstheme="minorHAnsi"/>
          <w:color w:val="auto"/>
          <w:sz w:val="22"/>
          <w:szCs w:val="22"/>
        </w:rPr>
      </w:pPr>
      <w:r w:rsidRPr="00C73025">
        <w:rPr>
          <w:rFonts w:eastAsia="Times New Roman" w:cstheme="minorHAnsi"/>
          <w:color w:val="auto"/>
          <w:sz w:val="22"/>
          <w:szCs w:val="22"/>
        </w:rPr>
        <w:t xml:space="preserve">dotyczy zwiększenia zdolności adaptacyjnych przedsiębiorców poprzez szkolenia </w:t>
      </w:r>
      <w:r w:rsidR="005E2315" w:rsidRPr="00C73025">
        <w:rPr>
          <w:rFonts w:eastAsia="Times New Roman" w:cstheme="minorHAnsi"/>
          <w:color w:val="auto"/>
          <w:sz w:val="22"/>
          <w:szCs w:val="22"/>
        </w:rPr>
        <w:br/>
      </w:r>
      <w:r w:rsidRPr="00C73025">
        <w:rPr>
          <w:rFonts w:eastAsia="Times New Roman" w:cstheme="minorHAnsi"/>
          <w:color w:val="auto"/>
          <w:sz w:val="22"/>
          <w:szCs w:val="22"/>
        </w:rPr>
        <w:t xml:space="preserve">i doradztwo w zakresie rekomendowanym przez sektorowe rady do spraw kompetencji - </w:t>
      </w:r>
      <w:r w:rsidR="005E2315" w:rsidRPr="00C73025">
        <w:rPr>
          <w:rFonts w:eastAsia="Times New Roman" w:cstheme="minorHAnsi"/>
          <w:color w:val="auto"/>
          <w:sz w:val="22"/>
          <w:szCs w:val="22"/>
        </w:rPr>
        <w:br/>
      </w:r>
      <w:r w:rsidRPr="00C73025">
        <w:rPr>
          <w:rFonts w:eastAsia="Times New Roman" w:cstheme="minorHAnsi"/>
          <w:color w:val="auto"/>
          <w:sz w:val="22"/>
          <w:szCs w:val="22"/>
        </w:rPr>
        <w:t xml:space="preserve">w przypadku przedsiębiorców i pracowników, którzy otrzymali tego typu wsparcie w ramach Działania 2.21 PO WER; </w:t>
      </w:r>
    </w:p>
    <w:p w:rsidR="00D4232C" w:rsidRPr="00C73025" w:rsidRDefault="00D4232C" w:rsidP="00B3302D">
      <w:pPr>
        <w:pStyle w:val="Default"/>
        <w:numPr>
          <w:ilvl w:val="0"/>
          <w:numId w:val="24"/>
        </w:numPr>
        <w:spacing w:line="276" w:lineRule="auto"/>
        <w:jc w:val="both"/>
        <w:rPr>
          <w:rFonts w:eastAsia="Times New Roman" w:cstheme="minorHAnsi"/>
          <w:color w:val="auto"/>
          <w:sz w:val="22"/>
          <w:szCs w:val="22"/>
        </w:rPr>
      </w:pPr>
      <w:r w:rsidRPr="00C73025">
        <w:rPr>
          <w:rFonts w:eastAsia="Times New Roman" w:cstheme="minorHAnsi"/>
          <w:color w:val="auto"/>
          <w:sz w:val="22"/>
          <w:szCs w:val="22"/>
        </w:rPr>
        <w:t>dotyczy zwiększenia zdolności adaptacyjnych przedsiębiorców w trudnościach lub ponownie podejmujących działalność gospodarczą - w przypadku przedsiębiorców</w:t>
      </w:r>
      <w:r w:rsidR="00C6617A">
        <w:rPr>
          <w:rFonts w:eastAsia="Times New Roman" w:cstheme="minorHAnsi"/>
          <w:color w:val="auto"/>
          <w:sz w:val="22"/>
          <w:szCs w:val="22"/>
        </w:rPr>
        <w:t xml:space="preserve"> </w:t>
      </w:r>
      <w:r w:rsidRPr="00C73025">
        <w:rPr>
          <w:rFonts w:eastAsia="Times New Roman" w:cstheme="minorHAnsi"/>
          <w:color w:val="auto"/>
          <w:sz w:val="22"/>
          <w:szCs w:val="22"/>
        </w:rPr>
        <w:t xml:space="preserve">i pracowników, którzy otrzymali tego typu wsparcie w ramach Działania 2.21 PO WER; </w:t>
      </w:r>
    </w:p>
    <w:p w:rsidR="00D4232C" w:rsidRPr="00C73025" w:rsidRDefault="00D4232C" w:rsidP="00B3302D">
      <w:pPr>
        <w:pStyle w:val="Default"/>
        <w:numPr>
          <w:ilvl w:val="0"/>
          <w:numId w:val="24"/>
        </w:numPr>
        <w:spacing w:line="276" w:lineRule="auto"/>
        <w:jc w:val="both"/>
        <w:rPr>
          <w:rFonts w:eastAsia="Times New Roman" w:cstheme="minorHAnsi"/>
          <w:color w:val="auto"/>
          <w:sz w:val="22"/>
          <w:szCs w:val="22"/>
        </w:rPr>
      </w:pPr>
      <w:r w:rsidRPr="00C73025">
        <w:rPr>
          <w:rFonts w:eastAsia="Times New Roman" w:cstheme="minorHAnsi"/>
          <w:color w:val="auto"/>
          <w:sz w:val="22"/>
          <w:szCs w:val="22"/>
        </w:rPr>
        <w:t xml:space="preserve">jest świadczona przez podmiot, z którym przedsiębiorca jest powiązany kapitałowo lub osobowo, przy czym przez powiązania kapitałowe lub osobowe rozumie się w szczególności: </w:t>
      </w:r>
    </w:p>
    <w:p w:rsidR="00D4232C" w:rsidRPr="00C73025" w:rsidRDefault="00D4232C" w:rsidP="00B3302D">
      <w:pPr>
        <w:pStyle w:val="Default"/>
        <w:numPr>
          <w:ilvl w:val="0"/>
          <w:numId w:val="25"/>
        </w:numPr>
        <w:spacing w:line="276" w:lineRule="auto"/>
        <w:ind w:left="851"/>
        <w:jc w:val="both"/>
        <w:rPr>
          <w:rFonts w:eastAsia="Times New Roman" w:cstheme="minorHAnsi"/>
          <w:color w:val="auto"/>
          <w:sz w:val="22"/>
          <w:szCs w:val="22"/>
        </w:rPr>
      </w:pPr>
      <w:r w:rsidRPr="00C73025">
        <w:rPr>
          <w:rFonts w:eastAsia="Times New Roman" w:cstheme="minorHAnsi"/>
          <w:color w:val="auto"/>
          <w:sz w:val="22"/>
          <w:szCs w:val="22"/>
        </w:rPr>
        <w:t xml:space="preserve">udział w spółce jako wspólnik spółki cywilnej lub spółki osobowej, </w:t>
      </w:r>
    </w:p>
    <w:p w:rsidR="00D4232C" w:rsidRPr="00C73025" w:rsidRDefault="00D4232C" w:rsidP="00B3302D">
      <w:pPr>
        <w:pStyle w:val="Default"/>
        <w:numPr>
          <w:ilvl w:val="0"/>
          <w:numId w:val="25"/>
        </w:numPr>
        <w:spacing w:line="276" w:lineRule="auto"/>
        <w:ind w:left="851"/>
        <w:jc w:val="both"/>
        <w:rPr>
          <w:rFonts w:eastAsia="Times New Roman" w:cstheme="minorHAnsi"/>
          <w:color w:val="auto"/>
          <w:sz w:val="22"/>
          <w:szCs w:val="22"/>
        </w:rPr>
      </w:pPr>
      <w:r w:rsidRPr="00C73025">
        <w:rPr>
          <w:rFonts w:eastAsia="Times New Roman" w:cstheme="minorHAnsi"/>
          <w:color w:val="auto"/>
          <w:sz w:val="22"/>
          <w:szCs w:val="22"/>
        </w:rPr>
        <w:t xml:space="preserve">posiadanie co najmniej 20% udziałów lub akcji spółki, </w:t>
      </w:r>
    </w:p>
    <w:p w:rsidR="00D4232C" w:rsidRPr="00C73025" w:rsidRDefault="00D4232C" w:rsidP="00B3302D">
      <w:pPr>
        <w:pStyle w:val="Default"/>
        <w:numPr>
          <w:ilvl w:val="0"/>
          <w:numId w:val="25"/>
        </w:numPr>
        <w:spacing w:line="276" w:lineRule="auto"/>
        <w:ind w:left="851"/>
        <w:jc w:val="both"/>
        <w:rPr>
          <w:rFonts w:eastAsia="Times New Roman" w:cstheme="minorHAnsi"/>
          <w:color w:val="auto"/>
          <w:sz w:val="22"/>
          <w:szCs w:val="22"/>
        </w:rPr>
      </w:pPr>
      <w:r w:rsidRPr="00C73025">
        <w:rPr>
          <w:rFonts w:eastAsia="Times New Roman" w:cstheme="minorHAnsi"/>
          <w:color w:val="auto"/>
          <w:sz w:val="22"/>
          <w:szCs w:val="22"/>
        </w:rPr>
        <w:t xml:space="preserve">pełnienie funkcji członka organu nadzorczego lub zarządzającego, prokurenta lub pełnomocnika, </w:t>
      </w:r>
    </w:p>
    <w:p w:rsidR="00D4232C" w:rsidRPr="00C73025" w:rsidRDefault="00D4232C" w:rsidP="00B3302D">
      <w:pPr>
        <w:pStyle w:val="Default"/>
        <w:numPr>
          <w:ilvl w:val="0"/>
          <w:numId w:val="25"/>
        </w:numPr>
        <w:spacing w:line="276" w:lineRule="auto"/>
        <w:ind w:left="851"/>
        <w:jc w:val="both"/>
        <w:rPr>
          <w:rFonts w:eastAsia="Times New Roman" w:cstheme="minorHAnsi"/>
          <w:color w:val="auto"/>
          <w:sz w:val="22"/>
          <w:szCs w:val="22"/>
        </w:rPr>
      </w:pPr>
      <w:r w:rsidRPr="00C73025">
        <w:rPr>
          <w:rFonts w:eastAsia="Times New Roman" w:cstheme="minorHAnsi"/>
          <w:color w:val="auto"/>
          <w:sz w:val="22"/>
          <w:szCs w:val="22"/>
        </w:rPr>
        <w:t>pozostawanie w stosunku prawnym lub faktycznym, który może budzić uzasadnione wątpliwości co do bezstronności w wyborze podmiotu świadczącego usługę rozwojową,</w:t>
      </w:r>
      <w:r w:rsidR="00C6617A">
        <w:rPr>
          <w:rFonts w:eastAsia="Times New Roman" w:cstheme="minorHAnsi"/>
          <w:color w:val="auto"/>
          <w:sz w:val="22"/>
          <w:szCs w:val="22"/>
        </w:rPr>
        <w:t xml:space="preserve"> </w:t>
      </w:r>
      <w:r w:rsidRPr="00C73025">
        <w:rPr>
          <w:rFonts w:eastAsia="Times New Roman" w:cstheme="minorHAnsi"/>
          <w:color w:val="auto"/>
          <w:sz w:val="22"/>
          <w:szCs w:val="22"/>
        </w:rPr>
        <w:t xml:space="preserve">w szczególności pozostawanie w związku małżeńskim, w stosunku pokrewieństwa lub powinowactwa w linii </w:t>
      </w:r>
      <w:r w:rsidRPr="00C73025">
        <w:rPr>
          <w:rFonts w:eastAsia="Times New Roman" w:cstheme="minorHAnsi"/>
          <w:color w:val="auto"/>
          <w:sz w:val="22"/>
          <w:szCs w:val="22"/>
        </w:rPr>
        <w:lastRenderedPageBreak/>
        <w:t>prostej, pokrewieństwa lub powinowactwa w linii bocznej lub</w:t>
      </w:r>
      <w:r w:rsidR="00C6617A">
        <w:rPr>
          <w:rFonts w:eastAsia="Times New Roman" w:cstheme="minorHAnsi"/>
          <w:color w:val="auto"/>
          <w:sz w:val="22"/>
          <w:szCs w:val="22"/>
        </w:rPr>
        <w:t xml:space="preserve"> </w:t>
      </w:r>
      <w:r w:rsidRPr="00C73025">
        <w:rPr>
          <w:rFonts w:eastAsia="Times New Roman" w:cstheme="minorHAnsi"/>
          <w:color w:val="auto"/>
          <w:sz w:val="22"/>
          <w:szCs w:val="22"/>
        </w:rPr>
        <w:t xml:space="preserve">w stosunku przysposobienia, opieki lub kurateli; </w:t>
      </w:r>
    </w:p>
    <w:p w:rsidR="00D4232C" w:rsidRPr="00C73025" w:rsidRDefault="00D4232C" w:rsidP="00B3302D">
      <w:pPr>
        <w:pStyle w:val="Default"/>
        <w:numPr>
          <w:ilvl w:val="0"/>
          <w:numId w:val="24"/>
        </w:numPr>
        <w:spacing w:line="276" w:lineRule="auto"/>
        <w:jc w:val="both"/>
        <w:rPr>
          <w:rFonts w:eastAsia="Times New Roman" w:cstheme="minorHAnsi"/>
          <w:color w:val="auto"/>
          <w:sz w:val="22"/>
          <w:szCs w:val="22"/>
        </w:rPr>
      </w:pPr>
      <w:r w:rsidRPr="00C73025">
        <w:rPr>
          <w:rFonts w:eastAsia="Times New Roman" w:cstheme="minorHAnsi"/>
          <w:color w:val="auto"/>
          <w:sz w:val="22"/>
          <w:szCs w:val="22"/>
        </w:rPr>
        <w:t xml:space="preserve">obejmuje koszty niezwiązane bezpośrednio z usługą rozwojową, w szczególności koszty środków trwałych przekazywanych przedsiębiorcom lub ich pracownikom, koszty dojazdu </w:t>
      </w:r>
      <w:r w:rsidR="005E2315" w:rsidRPr="00C73025">
        <w:rPr>
          <w:rFonts w:eastAsia="Times New Roman" w:cstheme="minorHAnsi"/>
          <w:color w:val="auto"/>
          <w:sz w:val="22"/>
          <w:szCs w:val="22"/>
        </w:rPr>
        <w:br/>
      </w:r>
      <w:r w:rsidRPr="00C73025">
        <w:rPr>
          <w:rFonts w:eastAsia="Times New Roman" w:cstheme="minorHAnsi"/>
          <w:color w:val="auto"/>
          <w:sz w:val="22"/>
          <w:szCs w:val="22"/>
        </w:rPr>
        <w:t xml:space="preserve">i zakwaterowania, z wyłączeniem kosztów związanych z pokryciem specyficznych potrzeb osób z niepełnosprawnościami, które mogą zostać sfinansowane w ramach projektu PSF </w:t>
      </w:r>
      <w:r w:rsidR="005E2315" w:rsidRPr="00C73025">
        <w:rPr>
          <w:rFonts w:eastAsia="Times New Roman" w:cstheme="minorHAnsi"/>
          <w:color w:val="auto"/>
          <w:sz w:val="22"/>
          <w:szCs w:val="22"/>
        </w:rPr>
        <w:br/>
      </w:r>
      <w:r w:rsidRPr="00C73025">
        <w:rPr>
          <w:rFonts w:eastAsia="Times New Roman" w:cstheme="minorHAnsi"/>
          <w:color w:val="auto"/>
          <w:sz w:val="22"/>
          <w:szCs w:val="22"/>
        </w:rPr>
        <w:t xml:space="preserve">w ramach mechanizmu racjonalnych usprawnień, o którym mowa w Wytycznych Ministra Infrastruktury i Rozwoju w zakresie realizacji zasady równości szans i niedyskryminacji, </w:t>
      </w:r>
      <w:r w:rsidR="005E2315" w:rsidRPr="00C73025">
        <w:rPr>
          <w:rFonts w:eastAsia="Times New Roman" w:cstheme="minorHAnsi"/>
          <w:color w:val="auto"/>
          <w:sz w:val="22"/>
          <w:szCs w:val="22"/>
        </w:rPr>
        <w:br/>
      </w:r>
      <w:r w:rsidRPr="00C73025">
        <w:rPr>
          <w:rFonts w:eastAsia="Times New Roman" w:cstheme="minorHAnsi"/>
          <w:color w:val="auto"/>
          <w:sz w:val="22"/>
          <w:szCs w:val="22"/>
        </w:rPr>
        <w:t xml:space="preserve">w tym dostępności dla osób z niepełnosprawnościami oraz zasady równości szans kobiet </w:t>
      </w:r>
      <w:r w:rsidR="005E2315" w:rsidRPr="00C73025">
        <w:rPr>
          <w:rFonts w:eastAsia="Times New Roman" w:cstheme="minorHAnsi"/>
          <w:color w:val="auto"/>
          <w:sz w:val="22"/>
          <w:szCs w:val="22"/>
        </w:rPr>
        <w:br/>
      </w:r>
      <w:r w:rsidRPr="00C73025">
        <w:rPr>
          <w:rFonts w:eastAsia="Times New Roman" w:cstheme="minorHAnsi"/>
          <w:color w:val="auto"/>
          <w:sz w:val="22"/>
          <w:szCs w:val="22"/>
        </w:rPr>
        <w:t xml:space="preserve">i mężczyzn w ramach funduszy unijnych na lata 2014-2020; </w:t>
      </w:r>
    </w:p>
    <w:p w:rsidR="00D4232C" w:rsidRPr="00C73025" w:rsidRDefault="00D4232C" w:rsidP="00B3302D">
      <w:pPr>
        <w:pStyle w:val="Default"/>
        <w:numPr>
          <w:ilvl w:val="0"/>
          <w:numId w:val="24"/>
        </w:numPr>
        <w:spacing w:line="276" w:lineRule="auto"/>
        <w:jc w:val="both"/>
        <w:rPr>
          <w:rFonts w:eastAsia="Times New Roman" w:cstheme="minorHAnsi"/>
          <w:color w:val="auto"/>
          <w:sz w:val="22"/>
          <w:szCs w:val="22"/>
        </w:rPr>
      </w:pPr>
      <w:r w:rsidRPr="00C73025">
        <w:rPr>
          <w:rFonts w:eastAsia="Times New Roman" w:cstheme="minorHAnsi"/>
          <w:color w:val="auto"/>
          <w:sz w:val="22"/>
          <w:szCs w:val="22"/>
        </w:rPr>
        <w:t xml:space="preserve">gdy usługa rozwojowa, objęta umową, została już sfinansowana/dofinansowana ze środków publicznych; </w:t>
      </w:r>
    </w:p>
    <w:p w:rsidR="00D4232C" w:rsidRPr="00C73025" w:rsidRDefault="00D4232C" w:rsidP="00B3302D">
      <w:pPr>
        <w:pStyle w:val="Default"/>
        <w:numPr>
          <w:ilvl w:val="0"/>
          <w:numId w:val="24"/>
        </w:numPr>
        <w:spacing w:line="276" w:lineRule="auto"/>
        <w:jc w:val="both"/>
        <w:rPr>
          <w:rFonts w:eastAsia="Times New Roman" w:cstheme="minorHAnsi"/>
          <w:color w:val="auto"/>
          <w:sz w:val="22"/>
          <w:szCs w:val="22"/>
        </w:rPr>
      </w:pPr>
      <w:r w:rsidRPr="00C73025">
        <w:rPr>
          <w:rFonts w:eastAsia="Times New Roman" w:cstheme="minorHAnsi"/>
          <w:color w:val="auto"/>
          <w:sz w:val="22"/>
          <w:szCs w:val="22"/>
        </w:rPr>
        <w:t xml:space="preserve">dotyczy kosztów usługi rozwojowej, której obowiązek przeprowadzenia na zajmowanym stanowisku pracy wynika z odrębnych przepisów prawa (np. wstępne i okresowe szkolenia z zakresu bezpieczeństwa i higieny pracy, szkolenia okresowe potwierdzające kwalifikacje na zajmowanym stanowisku pracy); </w:t>
      </w:r>
    </w:p>
    <w:p w:rsidR="00D4232C" w:rsidRPr="00C73025" w:rsidRDefault="00D4232C" w:rsidP="00B3302D">
      <w:pPr>
        <w:pStyle w:val="Default"/>
        <w:numPr>
          <w:ilvl w:val="0"/>
          <w:numId w:val="24"/>
        </w:numPr>
        <w:spacing w:line="276" w:lineRule="auto"/>
        <w:jc w:val="both"/>
        <w:rPr>
          <w:rFonts w:eastAsia="Times New Roman" w:cstheme="minorHAnsi"/>
          <w:color w:val="auto"/>
          <w:sz w:val="22"/>
          <w:szCs w:val="22"/>
        </w:rPr>
      </w:pPr>
      <w:r w:rsidRPr="00C73025">
        <w:rPr>
          <w:rFonts w:eastAsia="Times New Roman" w:cstheme="minorHAnsi"/>
          <w:color w:val="auto"/>
          <w:sz w:val="22"/>
          <w:szCs w:val="22"/>
        </w:rPr>
        <w:t xml:space="preserve">jest świadczona przez podmiot pełniący funkcję Operatora w Projekcie. </w:t>
      </w:r>
    </w:p>
    <w:p w:rsidR="007427D7" w:rsidRPr="00C73025" w:rsidRDefault="00FB6CEF" w:rsidP="007427D7">
      <w:pPr>
        <w:pStyle w:val="Default"/>
        <w:numPr>
          <w:ilvl w:val="0"/>
          <w:numId w:val="24"/>
        </w:numPr>
        <w:spacing w:line="276" w:lineRule="auto"/>
        <w:jc w:val="both"/>
        <w:rPr>
          <w:rFonts w:eastAsia="Times New Roman" w:cstheme="minorHAnsi"/>
          <w:color w:val="auto"/>
          <w:sz w:val="22"/>
          <w:szCs w:val="22"/>
        </w:rPr>
      </w:pPr>
      <w:r w:rsidRPr="00C73025">
        <w:rPr>
          <w:rFonts w:eastAsia="Times New Roman" w:cstheme="minorHAnsi"/>
          <w:color w:val="auto"/>
          <w:sz w:val="22"/>
          <w:szCs w:val="22"/>
        </w:rPr>
        <w:t>doradztwo</w:t>
      </w:r>
      <w:r w:rsidR="007427D7" w:rsidRPr="00C73025">
        <w:rPr>
          <w:rFonts w:eastAsia="Times New Roman" w:cstheme="minorHAnsi"/>
          <w:color w:val="auto"/>
          <w:sz w:val="22"/>
          <w:szCs w:val="22"/>
        </w:rPr>
        <w:t xml:space="preserve">  mające  charakter  ciągły  i  okresowy, związane  ze  zwykłymi  kosztami  operacyjnymi  przedsiębiorstwa, takimi  jak  rutynowe  usługi  doradztwa  podatkowego,  regularne  usługi prawnicze  lub  reklama (Rozdział 4 § 18.1  rozporządzenia Ministra Infrastruktury i Rozwoju z dnia 2 lipca 2015 r. w sprawie udzielania pomocy de minimis oraz pomocy publicznej w ramach programów operacyjnych finansowanych z Europejskiego Funduszu Społecznego na lata 2014-20</w:t>
      </w:r>
      <w:r w:rsidRPr="00C73025">
        <w:rPr>
          <w:rFonts w:eastAsia="Times New Roman" w:cstheme="minorHAnsi"/>
          <w:color w:val="auto"/>
          <w:sz w:val="22"/>
          <w:szCs w:val="22"/>
        </w:rPr>
        <w:t>20 (Dz. U. 2015 poz. 1073)</w:t>
      </w:r>
      <w:r w:rsidR="007427D7" w:rsidRPr="00C73025">
        <w:rPr>
          <w:rFonts w:eastAsia="Times New Roman" w:cstheme="minorHAnsi"/>
          <w:color w:val="auto"/>
          <w:sz w:val="22"/>
          <w:szCs w:val="22"/>
        </w:rPr>
        <w:t xml:space="preserve">. </w:t>
      </w:r>
    </w:p>
    <w:p w:rsidR="00634C55" w:rsidRPr="00C73025" w:rsidRDefault="00634C55" w:rsidP="005E2315">
      <w:pPr>
        <w:pStyle w:val="Akapitzlist"/>
        <w:numPr>
          <w:ilvl w:val="0"/>
          <w:numId w:val="5"/>
        </w:numPr>
        <w:tabs>
          <w:tab w:val="left" w:pos="426"/>
        </w:tabs>
        <w:autoSpaceDE w:val="0"/>
        <w:autoSpaceDN w:val="0"/>
        <w:adjustRightInd w:val="0"/>
        <w:spacing w:after="0"/>
        <w:ind w:left="426" w:hanging="426"/>
        <w:jc w:val="both"/>
        <w:rPr>
          <w:rFonts w:ascii="Calibri" w:eastAsia="Times New Roman" w:hAnsi="Calibri" w:cstheme="minorHAnsi"/>
        </w:rPr>
      </w:pPr>
      <w:r w:rsidRPr="00C73025">
        <w:rPr>
          <w:rFonts w:ascii="Calibri" w:eastAsia="Times New Roman" w:hAnsi="Calibri" w:cstheme="minorHAnsi"/>
        </w:rPr>
        <w:t>Powyższe ograniczenia w zakresie warunków przyznawania dofinansowania mogą zostać zweryfikowane na podstawie oświadczenia przedsiębiorcy. Operator może żądać przedstawienia stosownych dokumentów</w:t>
      </w:r>
      <w:r w:rsidR="00393463" w:rsidRPr="00C73025">
        <w:rPr>
          <w:rFonts w:ascii="Calibri" w:eastAsia="Times New Roman" w:hAnsi="Calibri" w:cstheme="minorHAnsi"/>
        </w:rPr>
        <w:t xml:space="preserve"> do wglądu</w:t>
      </w:r>
      <w:r w:rsidRPr="00C73025">
        <w:rPr>
          <w:rFonts w:ascii="Calibri" w:eastAsia="Times New Roman" w:hAnsi="Calibri" w:cstheme="minorHAnsi"/>
        </w:rPr>
        <w:t xml:space="preserve"> na potwierdzenie spełnienia war</w:t>
      </w:r>
      <w:r w:rsidR="00393463" w:rsidRPr="00C73025">
        <w:rPr>
          <w:rFonts w:ascii="Calibri" w:eastAsia="Times New Roman" w:hAnsi="Calibri" w:cstheme="minorHAnsi"/>
        </w:rPr>
        <w:t>unków przyznania dofinansowania</w:t>
      </w:r>
      <w:r w:rsidR="00D4232C" w:rsidRPr="00C73025">
        <w:rPr>
          <w:rFonts w:ascii="Calibri" w:eastAsia="Times New Roman" w:hAnsi="Calibri" w:cstheme="minorHAnsi"/>
        </w:rPr>
        <w:t>.</w:t>
      </w:r>
    </w:p>
    <w:p w:rsidR="0095229B" w:rsidRPr="00D9356D" w:rsidRDefault="0095229B" w:rsidP="00B3302D">
      <w:pPr>
        <w:spacing w:after="0"/>
        <w:jc w:val="center"/>
        <w:rPr>
          <w:rFonts w:ascii="Calibri" w:eastAsia="Times New Roman" w:hAnsi="Calibri" w:cstheme="minorHAnsi"/>
          <w:b/>
          <w:sz w:val="24"/>
          <w:szCs w:val="24"/>
        </w:rPr>
      </w:pPr>
      <w:r w:rsidRPr="00D9356D">
        <w:rPr>
          <w:rFonts w:ascii="Calibri" w:eastAsia="Times New Roman" w:hAnsi="Calibri" w:cstheme="minorHAnsi"/>
          <w:b/>
          <w:sz w:val="24"/>
          <w:szCs w:val="24"/>
        </w:rPr>
        <w:t>§</w:t>
      </w:r>
      <w:r w:rsidR="00634C55" w:rsidRPr="00D9356D">
        <w:rPr>
          <w:rFonts w:ascii="Calibri" w:eastAsia="Times New Roman" w:hAnsi="Calibri" w:cstheme="minorHAnsi"/>
          <w:b/>
          <w:sz w:val="24"/>
          <w:szCs w:val="24"/>
        </w:rPr>
        <w:t>8</w:t>
      </w:r>
      <w:r w:rsidRPr="00D9356D">
        <w:rPr>
          <w:rFonts w:ascii="Calibri" w:eastAsia="Times New Roman" w:hAnsi="Calibri" w:cstheme="minorHAnsi"/>
          <w:b/>
          <w:sz w:val="24"/>
          <w:szCs w:val="24"/>
        </w:rPr>
        <w:t xml:space="preserve">. </w:t>
      </w:r>
      <w:r w:rsidR="00B936E6">
        <w:rPr>
          <w:rFonts w:ascii="Calibri" w:eastAsia="Times New Roman" w:hAnsi="Calibri" w:cstheme="minorHAnsi"/>
          <w:b/>
          <w:sz w:val="24"/>
          <w:szCs w:val="24"/>
        </w:rPr>
        <w:t>Schemat udziału w Projekcie</w:t>
      </w:r>
    </w:p>
    <w:p w:rsidR="00417B07" w:rsidRPr="00C73025" w:rsidRDefault="00417B07" w:rsidP="00B3302D">
      <w:pPr>
        <w:pStyle w:val="Akapitzlist"/>
        <w:numPr>
          <w:ilvl w:val="0"/>
          <w:numId w:val="28"/>
        </w:numPr>
        <w:tabs>
          <w:tab w:val="left" w:pos="700"/>
        </w:tabs>
        <w:spacing w:after="0"/>
        <w:ind w:left="426"/>
        <w:jc w:val="both"/>
        <w:rPr>
          <w:rFonts w:ascii="Calibri" w:eastAsia="Times New Roman" w:hAnsi="Calibri" w:cstheme="minorHAnsi"/>
        </w:rPr>
      </w:pPr>
      <w:r w:rsidRPr="00C73025">
        <w:rPr>
          <w:rFonts w:ascii="Calibri" w:eastAsia="Times New Roman" w:hAnsi="Calibri" w:cstheme="minorHAnsi"/>
        </w:rPr>
        <w:t>Przyznanie dofinansowania będzie odbywało się w następujących etapach:</w:t>
      </w:r>
    </w:p>
    <w:p w:rsidR="0095229B" w:rsidRPr="00C73025" w:rsidRDefault="0095229B" w:rsidP="00B3302D">
      <w:pPr>
        <w:pStyle w:val="Akapitzlist"/>
        <w:numPr>
          <w:ilvl w:val="0"/>
          <w:numId w:val="26"/>
        </w:numPr>
        <w:tabs>
          <w:tab w:val="left" w:pos="426"/>
        </w:tabs>
        <w:spacing w:after="0"/>
        <w:jc w:val="both"/>
        <w:rPr>
          <w:rFonts w:ascii="Calibri" w:eastAsia="Times New Roman" w:hAnsi="Calibri" w:cstheme="minorHAnsi"/>
          <w:b/>
        </w:rPr>
      </w:pPr>
      <w:r w:rsidRPr="00C73025">
        <w:rPr>
          <w:rFonts w:ascii="Calibri" w:eastAsia="Times New Roman" w:hAnsi="Calibri" w:cstheme="minorHAnsi"/>
          <w:b/>
        </w:rPr>
        <w:t xml:space="preserve">I </w:t>
      </w:r>
      <w:r w:rsidR="000D7F55" w:rsidRPr="00C73025">
        <w:rPr>
          <w:rFonts w:ascii="Calibri" w:eastAsia="Times New Roman" w:hAnsi="Calibri" w:cstheme="minorHAnsi"/>
          <w:b/>
        </w:rPr>
        <w:t>Etap</w:t>
      </w:r>
      <w:r w:rsidRPr="00C73025">
        <w:rPr>
          <w:rFonts w:ascii="Calibri" w:eastAsia="Times New Roman" w:hAnsi="Calibri" w:cstheme="minorHAnsi"/>
          <w:b/>
        </w:rPr>
        <w:t xml:space="preserve"> – </w:t>
      </w:r>
      <w:r w:rsidR="000D7F55" w:rsidRPr="00C73025">
        <w:rPr>
          <w:rFonts w:ascii="Calibri" w:eastAsia="Times New Roman" w:hAnsi="Calibri" w:cstheme="minorHAnsi"/>
          <w:b/>
        </w:rPr>
        <w:t>Identyfikacja potrzeb przedsiębiorcy:</w:t>
      </w:r>
    </w:p>
    <w:p w:rsidR="00692516" w:rsidRPr="00C73025" w:rsidRDefault="00692516" w:rsidP="00B3302D">
      <w:pPr>
        <w:pStyle w:val="Akapitzlist"/>
        <w:numPr>
          <w:ilvl w:val="0"/>
          <w:numId w:val="27"/>
        </w:numPr>
        <w:tabs>
          <w:tab w:val="left" w:pos="709"/>
        </w:tabs>
        <w:spacing w:after="0"/>
        <w:jc w:val="both"/>
        <w:rPr>
          <w:rFonts w:ascii="Calibri" w:eastAsia="Times New Roman" w:hAnsi="Calibri" w:cstheme="minorHAnsi"/>
        </w:rPr>
      </w:pPr>
      <w:r w:rsidRPr="00C73025">
        <w:rPr>
          <w:rFonts w:ascii="Calibri" w:eastAsia="Times New Roman" w:hAnsi="Calibri" w:cstheme="minorHAnsi"/>
        </w:rPr>
        <w:t>Przedsiębiorca, który jest zainteresowany wsparciem</w:t>
      </w:r>
      <w:r w:rsidR="003117E4" w:rsidRPr="00C73025">
        <w:rPr>
          <w:rFonts w:ascii="Calibri" w:eastAsia="Times New Roman" w:hAnsi="Calibri" w:cstheme="minorHAnsi"/>
        </w:rPr>
        <w:t>,</w:t>
      </w:r>
      <w:r w:rsidRPr="00C73025">
        <w:rPr>
          <w:rFonts w:ascii="Calibri" w:eastAsia="Times New Roman" w:hAnsi="Calibri" w:cstheme="minorHAnsi"/>
        </w:rPr>
        <w:t xml:space="preserve"> zgłasza się </w:t>
      </w:r>
      <w:r w:rsidR="00252940" w:rsidRPr="00C73025">
        <w:rPr>
          <w:rFonts w:ascii="Calibri" w:eastAsia="Times New Roman" w:hAnsi="Calibri" w:cstheme="minorHAnsi"/>
        </w:rPr>
        <w:t>do Operatora, który informuje o </w:t>
      </w:r>
      <w:r w:rsidRPr="00C73025">
        <w:rPr>
          <w:rFonts w:ascii="Calibri" w:eastAsia="Times New Roman" w:hAnsi="Calibri" w:cstheme="minorHAnsi"/>
        </w:rPr>
        <w:t>zasadach realizacji i finansowania usług rozwojowych.</w:t>
      </w:r>
    </w:p>
    <w:p w:rsidR="0095229B" w:rsidRPr="00C73025" w:rsidRDefault="008A61EE" w:rsidP="00B3302D">
      <w:pPr>
        <w:pStyle w:val="Akapitzlist"/>
        <w:numPr>
          <w:ilvl w:val="0"/>
          <w:numId w:val="27"/>
        </w:numPr>
        <w:tabs>
          <w:tab w:val="left" w:pos="709"/>
        </w:tabs>
        <w:spacing w:after="0"/>
        <w:jc w:val="both"/>
        <w:rPr>
          <w:rFonts w:ascii="Calibri" w:eastAsia="Times New Roman" w:hAnsi="Calibri" w:cstheme="minorHAnsi"/>
        </w:rPr>
      </w:pPr>
      <w:r w:rsidRPr="00C73025">
        <w:rPr>
          <w:rFonts w:ascii="Calibri" w:eastAsia="Times New Roman" w:hAnsi="Calibri" w:cstheme="minorHAnsi"/>
        </w:rPr>
        <w:t xml:space="preserve">Przedsiębiorca dokonuje rejestracji w BUR i samodzielnie typuje usługę, z </w:t>
      </w:r>
      <w:r w:rsidR="000D2665" w:rsidRPr="00C73025">
        <w:rPr>
          <w:rFonts w:ascii="Calibri" w:eastAsia="Times New Roman" w:hAnsi="Calibri" w:cstheme="minorHAnsi"/>
        </w:rPr>
        <w:t>której</w:t>
      </w:r>
      <w:r w:rsidRPr="00C73025">
        <w:rPr>
          <w:rFonts w:ascii="Calibri" w:eastAsia="Times New Roman" w:hAnsi="Calibri" w:cstheme="minorHAnsi"/>
        </w:rPr>
        <w:t xml:space="preserve"> chciałby skorzystać, zgodną z potrzebami rozwojowymi firmy lub jej pracownik</w:t>
      </w:r>
      <w:r w:rsidR="003117E4" w:rsidRPr="00C73025">
        <w:rPr>
          <w:rFonts w:ascii="Calibri" w:eastAsia="Times New Roman" w:hAnsi="Calibri" w:cstheme="minorHAnsi"/>
        </w:rPr>
        <w:t>ów</w:t>
      </w:r>
      <w:r w:rsidRPr="00C73025">
        <w:rPr>
          <w:rFonts w:ascii="Calibri" w:eastAsia="Times New Roman" w:hAnsi="Calibri" w:cstheme="minorHAnsi"/>
        </w:rPr>
        <w:t>.</w:t>
      </w:r>
    </w:p>
    <w:p w:rsidR="00692516" w:rsidRPr="00C73025" w:rsidRDefault="00692516" w:rsidP="00B3302D">
      <w:pPr>
        <w:pStyle w:val="Akapitzlist"/>
        <w:numPr>
          <w:ilvl w:val="0"/>
          <w:numId w:val="27"/>
        </w:numPr>
        <w:tabs>
          <w:tab w:val="left" w:pos="709"/>
        </w:tabs>
        <w:spacing w:after="0"/>
        <w:jc w:val="both"/>
        <w:rPr>
          <w:rFonts w:ascii="Calibri" w:eastAsia="Times New Roman" w:hAnsi="Calibri" w:cstheme="minorHAnsi"/>
        </w:rPr>
      </w:pPr>
      <w:r w:rsidRPr="00C73025">
        <w:rPr>
          <w:rFonts w:ascii="Calibri" w:eastAsia="Times New Roman" w:hAnsi="Calibri" w:cstheme="minorHAnsi"/>
        </w:rPr>
        <w:t>Operator zapewnia pomoc w zakresie obsługi BUR w celu wyboru określonej usługi rozwojowej.</w:t>
      </w:r>
    </w:p>
    <w:p w:rsidR="008A61EE" w:rsidRPr="00C73025" w:rsidRDefault="008A61EE" w:rsidP="00B3302D">
      <w:pPr>
        <w:pStyle w:val="Akapitzlist"/>
        <w:numPr>
          <w:ilvl w:val="0"/>
          <w:numId w:val="27"/>
        </w:numPr>
        <w:tabs>
          <w:tab w:val="left" w:pos="1000"/>
        </w:tabs>
        <w:autoSpaceDE w:val="0"/>
        <w:autoSpaceDN w:val="0"/>
        <w:adjustRightInd w:val="0"/>
        <w:spacing w:after="0"/>
        <w:jc w:val="both"/>
        <w:rPr>
          <w:rFonts w:ascii="Calibri" w:eastAsia="Times New Roman" w:hAnsi="Calibri" w:cstheme="minorHAnsi"/>
        </w:rPr>
      </w:pPr>
      <w:r w:rsidRPr="00C73025">
        <w:rPr>
          <w:rFonts w:ascii="Calibri" w:eastAsia="Times New Roman" w:hAnsi="Calibri" w:cstheme="minorHAnsi"/>
        </w:rPr>
        <w:t>W przypadku, gdy przedsiębiorca zgłosi taką potrzebę</w:t>
      </w:r>
      <w:r w:rsidR="00692516" w:rsidRPr="00C73025">
        <w:rPr>
          <w:rFonts w:ascii="Calibri" w:eastAsia="Times New Roman" w:hAnsi="Calibri" w:cstheme="minorHAnsi"/>
        </w:rPr>
        <w:t>,</w:t>
      </w:r>
      <w:r w:rsidRPr="00C73025">
        <w:rPr>
          <w:rFonts w:ascii="Calibri" w:eastAsia="Times New Roman" w:hAnsi="Calibri" w:cstheme="minorHAnsi"/>
        </w:rPr>
        <w:t xml:space="preserve"> Operator może udzielić usługi doradczej, która ukierunkowana będzie na wybór</w:t>
      </w:r>
      <w:r w:rsidR="004A7105" w:rsidRPr="00C73025">
        <w:rPr>
          <w:rFonts w:ascii="Calibri" w:eastAsia="Times New Roman" w:hAnsi="Calibri" w:cstheme="minorHAnsi"/>
        </w:rPr>
        <w:t xml:space="preserve"> odpowiedniego rodzaju wsp</w:t>
      </w:r>
      <w:r w:rsidR="00692516" w:rsidRPr="00C73025">
        <w:rPr>
          <w:rFonts w:ascii="Calibri" w:eastAsia="Times New Roman" w:hAnsi="Calibri" w:cstheme="minorHAnsi"/>
        </w:rPr>
        <w:t>arcia. K</w:t>
      </w:r>
      <w:r w:rsidRPr="00C73025">
        <w:rPr>
          <w:rFonts w:ascii="Calibri" w:eastAsia="Times New Roman" w:hAnsi="Calibri" w:cstheme="minorHAnsi"/>
        </w:rPr>
        <w:t xml:space="preserve">oszt usługi doradczej może zostać dofinansowany </w:t>
      </w:r>
      <w:r w:rsidR="000D2665" w:rsidRPr="00C73025">
        <w:rPr>
          <w:rFonts w:ascii="Calibri" w:eastAsia="Times New Roman" w:hAnsi="Calibri" w:cstheme="minorHAnsi"/>
        </w:rPr>
        <w:t xml:space="preserve">w ramach pomocy publicznej </w:t>
      </w:r>
      <w:r w:rsidRPr="00C73025">
        <w:rPr>
          <w:rFonts w:ascii="Calibri" w:eastAsia="Times New Roman" w:hAnsi="Calibri" w:cstheme="minorHAnsi"/>
        </w:rPr>
        <w:t xml:space="preserve">do </w:t>
      </w:r>
      <w:r w:rsidR="000D2665" w:rsidRPr="00C73025">
        <w:rPr>
          <w:rFonts w:ascii="Calibri" w:eastAsia="Times New Roman" w:hAnsi="Calibri" w:cstheme="minorHAnsi"/>
        </w:rPr>
        <w:t xml:space="preserve">kwoty </w:t>
      </w:r>
      <w:r w:rsidRPr="00C73025">
        <w:rPr>
          <w:rFonts w:ascii="Calibri" w:eastAsia="Times New Roman" w:hAnsi="Calibri" w:cstheme="minorHAnsi"/>
        </w:rPr>
        <w:t xml:space="preserve">250,00 </w:t>
      </w:r>
      <w:r w:rsidR="00692516" w:rsidRPr="00C73025">
        <w:rPr>
          <w:rFonts w:ascii="Calibri" w:eastAsia="Times New Roman" w:hAnsi="Calibri" w:cstheme="minorHAnsi"/>
        </w:rPr>
        <w:t>PLN</w:t>
      </w:r>
      <w:r w:rsidRPr="00C73025">
        <w:rPr>
          <w:rFonts w:ascii="Calibri" w:eastAsia="Times New Roman" w:hAnsi="Calibri" w:cstheme="minorHAnsi"/>
        </w:rPr>
        <w:t xml:space="preserve">. Kwota ta jest wliczana w limit, jaki przysługuje przedsiębiorstwu. </w:t>
      </w:r>
      <w:r w:rsidR="00692516" w:rsidRPr="00C73025">
        <w:rPr>
          <w:rFonts w:ascii="Calibri" w:eastAsia="Times New Roman" w:hAnsi="Calibri" w:cstheme="minorHAnsi"/>
        </w:rPr>
        <w:t>D</w:t>
      </w:r>
      <w:r w:rsidRPr="00C73025">
        <w:rPr>
          <w:rFonts w:ascii="Calibri" w:eastAsia="Times New Roman" w:hAnsi="Calibri" w:cstheme="minorHAnsi"/>
        </w:rPr>
        <w:t>ofinansow</w:t>
      </w:r>
      <w:r w:rsidR="00692516" w:rsidRPr="00C73025">
        <w:rPr>
          <w:rFonts w:ascii="Calibri" w:eastAsia="Times New Roman" w:hAnsi="Calibri" w:cstheme="minorHAnsi"/>
        </w:rPr>
        <w:t>anie usługi doradczej wynosi 50</w:t>
      </w:r>
      <w:r w:rsidRPr="00C73025">
        <w:rPr>
          <w:rFonts w:ascii="Calibri" w:eastAsia="Times New Roman" w:hAnsi="Calibri" w:cstheme="minorHAnsi"/>
        </w:rPr>
        <w:t xml:space="preserve">% jej </w:t>
      </w:r>
      <w:r w:rsidR="00A331F2" w:rsidRPr="00C73025">
        <w:rPr>
          <w:rFonts w:ascii="Calibri" w:eastAsia="Times New Roman" w:hAnsi="Calibri" w:cstheme="minorHAnsi"/>
        </w:rPr>
        <w:t xml:space="preserve">wartości stanowiącej </w:t>
      </w:r>
      <w:r w:rsidRPr="00C73025">
        <w:rPr>
          <w:rFonts w:ascii="Calibri" w:eastAsia="Times New Roman" w:hAnsi="Calibri" w:cstheme="minorHAnsi"/>
        </w:rPr>
        <w:t>koszt</w:t>
      </w:r>
      <w:r w:rsidR="00692516" w:rsidRPr="00C73025">
        <w:rPr>
          <w:rFonts w:ascii="Calibri" w:eastAsia="Times New Roman" w:hAnsi="Calibri" w:cstheme="minorHAnsi"/>
        </w:rPr>
        <w:t xml:space="preserve"> kwalifikowa</w:t>
      </w:r>
      <w:r w:rsidR="00A331F2" w:rsidRPr="00C73025">
        <w:rPr>
          <w:rFonts w:ascii="Calibri" w:eastAsia="Times New Roman" w:hAnsi="Calibri" w:cstheme="minorHAnsi"/>
        </w:rPr>
        <w:t>ny</w:t>
      </w:r>
      <w:r w:rsidRPr="00C73025">
        <w:rPr>
          <w:rFonts w:ascii="Calibri" w:eastAsia="Times New Roman" w:hAnsi="Calibri" w:cstheme="minorHAnsi"/>
        </w:rPr>
        <w:t xml:space="preserve">. </w:t>
      </w:r>
    </w:p>
    <w:p w:rsidR="00D1340A" w:rsidRPr="00C73025" w:rsidRDefault="00D1340A" w:rsidP="00B3302D">
      <w:pPr>
        <w:pStyle w:val="Akapitzlist"/>
        <w:numPr>
          <w:ilvl w:val="0"/>
          <w:numId w:val="26"/>
        </w:numPr>
        <w:tabs>
          <w:tab w:val="left" w:pos="426"/>
        </w:tabs>
        <w:spacing w:after="0"/>
        <w:jc w:val="both"/>
        <w:rPr>
          <w:rFonts w:ascii="Calibri" w:eastAsia="Times New Roman" w:hAnsi="Calibri" w:cstheme="minorHAnsi"/>
          <w:b/>
        </w:rPr>
      </w:pPr>
      <w:r w:rsidRPr="00C73025">
        <w:rPr>
          <w:rFonts w:ascii="Calibri" w:eastAsia="Times New Roman" w:hAnsi="Calibri" w:cstheme="minorHAnsi"/>
          <w:b/>
        </w:rPr>
        <w:lastRenderedPageBreak/>
        <w:t xml:space="preserve">II </w:t>
      </w:r>
      <w:r w:rsidR="000D7F55" w:rsidRPr="00C73025">
        <w:rPr>
          <w:rFonts w:ascii="Calibri" w:eastAsia="Times New Roman" w:hAnsi="Calibri" w:cstheme="minorHAnsi"/>
          <w:b/>
        </w:rPr>
        <w:t>Etap</w:t>
      </w:r>
      <w:r w:rsidRPr="00C73025">
        <w:rPr>
          <w:rFonts w:ascii="Calibri" w:eastAsia="Times New Roman" w:hAnsi="Calibri" w:cstheme="minorHAnsi"/>
          <w:b/>
        </w:rPr>
        <w:t xml:space="preserve"> – </w:t>
      </w:r>
      <w:r w:rsidR="00834E09" w:rsidRPr="00C73025">
        <w:rPr>
          <w:rFonts w:ascii="Calibri" w:eastAsia="Times New Roman" w:hAnsi="Calibri" w:cstheme="minorHAnsi"/>
          <w:b/>
        </w:rPr>
        <w:t>Rekrutacja:</w:t>
      </w:r>
    </w:p>
    <w:p w:rsidR="00635840" w:rsidRPr="00C73025" w:rsidRDefault="00834E09" w:rsidP="00B3302D">
      <w:pPr>
        <w:pStyle w:val="Akapitzlist"/>
        <w:numPr>
          <w:ilvl w:val="0"/>
          <w:numId w:val="29"/>
        </w:numPr>
        <w:autoSpaceDE w:val="0"/>
        <w:autoSpaceDN w:val="0"/>
        <w:adjustRightInd w:val="0"/>
        <w:spacing w:after="0"/>
        <w:jc w:val="both"/>
        <w:rPr>
          <w:rFonts w:ascii="Calibri" w:eastAsia="Times New Roman" w:hAnsi="Calibri" w:cstheme="minorHAnsi"/>
        </w:rPr>
      </w:pPr>
      <w:r w:rsidRPr="00C73025">
        <w:rPr>
          <w:rFonts w:ascii="Calibri" w:eastAsia="Times New Roman" w:hAnsi="Calibri" w:cstheme="minorHAnsi"/>
        </w:rPr>
        <w:t xml:space="preserve">Przedsiębiorca składa u Operatora Formularz zgłoszeniowy, w odpowiedzi na ogłoszony nabór </w:t>
      </w:r>
      <w:r w:rsidR="00385EFC" w:rsidRPr="00C73025">
        <w:rPr>
          <w:rFonts w:ascii="Calibri" w:eastAsia="Times New Roman" w:hAnsi="Calibri" w:cstheme="minorHAnsi"/>
        </w:rPr>
        <w:t>–</w:t>
      </w:r>
      <w:r w:rsidRPr="00C73025">
        <w:rPr>
          <w:rFonts w:ascii="Calibri" w:eastAsia="Times New Roman" w:hAnsi="Calibri" w:cstheme="minorHAnsi"/>
        </w:rPr>
        <w:t xml:space="preserve"> podstawą do zakwalifikowania przedsiębiorstwa do udziału w Projek</w:t>
      </w:r>
      <w:r w:rsidR="00FF3176" w:rsidRPr="00C73025">
        <w:rPr>
          <w:rFonts w:ascii="Calibri" w:eastAsia="Times New Roman" w:hAnsi="Calibri" w:cstheme="minorHAnsi"/>
        </w:rPr>
        <w:t xml:space="preserve">cie jest </w:t>
      </w:r>
      <w:r w:rsidR="002859AC" w:rsidRPr="00C73025">
        <w:rPr>
          <w:rFonts w:ascii="Calibri" w:eastAsia="Times New Roman" w:hAnsi="Calibri" w:cstheme="minorHAnsi"/>
        </w:rPr>
        <w:t xml:space="preserve">złożony </w:t>
      </w:r>
      <w:r w:rsidR="00FF3176" w:rsidRPr="00C73025">
        <w:rPr>
          <w:rFonts w:ascii="Calibri" w:eastAsia="Times New Roman" w:hAnsi="Calibri" w:cstheme="minorHAnsi"/>
        </w:rPr>
        <w:t xml:space="preserve">Formularz zgłoszeniowy wraz z </w:t>
      </w:r>
      <w:r w:rsidR="00FC7238" w:rsidRPr="00C73025">
        <w:rPr>
          <w:rFonts w:ascii="Calibri" w:eastAsia="Times New Roman" w:hAnsi="Calibri" w:cstheme="minorHAnsi"/>
        </w:rPr>
        <w:t>załącznikami</w:t>
      </w:r>
      <w:r w:rsidR="00FF3176" w:rsidRPr="00C73025">
        <w:rPr>
          <w:rFonts w:ascii="Calibri" w:eastAsia="Times New Roman" w:hAnsi="Calibri" w:cstheme="minorHAnsi"/>
        </w:rPr>
        <w:t>.</w:t>
      </w:r>
    </w:p>
    <w:p w:rsidR="004A7105" w:rsidRPr="00C73025" w:rsidRDefault="004A7105" w:rsidP="00B3302D">
      <w:pPr>
        <w:pStyle w:val="Akapitzlist"/>
        <w:numPr>
          <w:ilvl w:val="0"/>
          <w:numId w:val="29"/>
        </w:numPr>
        <w:tabs>
          <w:tab w:val="left" w:pos="1000"/>
        </w:tabs>
        <w:spacing w:after="0"/>
        <w:jc w:val="both"/>
        <w:rPr>
          <w:rFonts w:ascii="Calibri" w:eastAsia="Times New Roman" w:hAnsi="Calibri" w:cstheme="minorHAnsi"/>
        </w:rPr>
      </w:pPr>
      <w:r w:rsidRPr="00C73025">
        <w:rPr>
          <w:rFonts w:ascii="Calibri" w:eastAsia="Times New Roman" w:hAnsi="Calibri" w:cstheme="minorHAnsi"/>
        </w:rPr>
        <w:t xml:space="preserve">Operator </w:t>
      </w:r>
      <w:r w:rsidR="000C66C8" w:rsidRPr="00C73025">
        <w:rPr>
          <w:rFonts w:ascii="Calibri" w:eastAsia="Times New Roman" w:hAnsi="Calibri" w:cstheme="minorHAnsi"/>
        </w:rPr>
        <w:t xml:space="preserve">w dwóch etapach </w:t>
      </w:r>
      <w:r w:rsidRPr="00C73025">
        <w:rPr>
          <w:rFonts w:ascii="Calibri" w:eastAsia="Times New Roman" w:hAnsi="Calibri" w:cstheme="minorHAnsi"/>
        </w:rPr>
        <w:t>weryfikuje</w:t>
      </w:r>
      <w:r w:rsidR="000C66C8" w:rsidRPr="00C73025">
        <w:rPr>
          <w:rFonts w:ascii="Calibri" w:eastAsia="Times New Roman" w:hAnsi="Calibri" w:cstheme="minorHAnsi"/>
        </w:rPr>
        <w:t xml:space="preserve"> m.in.</w:t>
      </w:r>
      <w:r w:rsidRPr="00C73025">
        <w:rPr>
          <w:rFonts w:ascii="Calibri" w:eastAsia="Times New Roman" w:hAnsi="Calibri" w:cstheme="minorHAnsi"/>
        </w:rPr>
        <w:t xml:space="preserve">, czy dane przedsiębiorstwo może skorzystać ze wsparcia w ramach PSF, sprawdza dostępność środków, </w:t>
      </w:r>
      <w:r w:rsidR="00682B55" w:rsidRPr="00C73025">
        <w:rPr>
          <w:rFonts w:ascii="Calibri" w:eastAsia="Times New Roman" w:hAnsi="Calibri" w:cstheme="minorHAnsi"/>
        </w:rPr>
        <w:t xml:space="preserve">weryfikuje czy dana usługa może być dofinansowana, </w:t>
      </w:r>
      <w:r w:rsidRPr="00C73025">
        <w:rPr>
          <w:rFonts w:ascii="Calibri" w:eastAsia="Times New Roman" w:hAnsi="Calibri" w:cstheme="minorHAnsi"/>
        </w:rPr>
        <w:t>określa możliwą kwotę i procent dofinansowania</w:t>
      </w:r>
      <w:r w:rsidR="005108BF" w:rsidRPr="00C73025">
        <w:rPr>
          <w:rFonts w:ascii="Calibri" w:eastAsia="Times New Roman" w:hAnsi="Calibri" w:cstheme="minorHAnsi"/>
        </w:rPr>
        <w:t xml:space="preserve"> usługi</w:t>
      </w:r>
      <w:r w:rsidR="00911F9B" w:rsidRPr="00C73025">
        <w:rPr>
          <w:rFonts w:ascii="Calibri" w:eastAsia="Times New Roman" w:hAnsi="Calibri" w:cstheme="minorHAnsi"/>
        </w:rPr>
        <w:t xml:space="preserve">, weryfikuje kwalifikowalność </w:t>
      </w:r>
      <w:r w:rsidR="00E50CA8" w:rsidRPr="00C73025">
        <w:rPr>
          <w:rFonts w:ascii="Calibri" w:eastAsia="Times New Roman" w:hAnsi="Calibri" w:cstheme="minorHAnsi"/>
        </w:rPr>
        <w:t>zgłoszonego</w:t>
      </w:r>
      <w:r w:rsidR="00911F9B" w:rsidRPr="00C73025">
        <w:rPr>
          <w:rFonts w:ascii="Calibri" w:eastAsia="Times New Roman" w:hAnsi="Calibri" w:cstheme="minorHAnsi"/>
        </w:rPr>
        <w:t xml:space="preserve"> personelu</w:t>
      </w:r>
      <w:r w:rsidR="005108BF" w:rsidRPr="00C73025">
        <w:rPr>
          <w:rFonts w:ascii="Calibri" w:eastAsia="Times New Roman" w:hAnsi="Calibri" w:cstheme="minorHAnsi"/>
        </w:rPr>
        <w:t xml:space="preserve">. </w:t>
      </w:r>
      <w:r w:rsidR="00911F9B" w:rsidRPr="00C73025">
        <w:rPr>
          <w:rFonts w:ascii="Calibri" w:eastAsia="Times New Roman" w:hAnsi="Calibri" w:cstheme="minorHAnsi"/>
        </w:rPr>
        <w:t>Pozycja na liście rankingowej oraz p</w:t>
      </w:r>
      <w:r w:rsidR="005108BF" w:rsidRPr="00C73025">
        <w:rPr>
          <w:rFonts w:ascii="Calibri" w:eastAsia="Times New Roman" w:hAnsi="Calibri" w:cstheme="minorHAnsi"/>
        </w:rPr>
        <w:t>ozytywna weryfikacja F</w:t>
      </w:r>
      <w:r w:rsidRPr="00C73025">
        <w:rPr>
          <w:rFonts w:ascii="Calibri" w:eastAsia="Times New Roman" w:hAnsi="Calibri" w:cstheme="minorHAnsi"/>
        </w:rPr>
        <w:t xml:space="preserve">ormularza </w:t>
      </w:r>
      <w:r w:rsidR="00911F9B" w:rsidRPr="00C73025">
        <w:rPr>
          <w:rFonts w:ascii="Calibri" w:eastAsia="Times New Roman" w:hAnsi="Calibri" w:cstheme="minorHAnsi"/>
        </w:rPr>
        <w:t xml:space="preserve">zgłoszeniowego </w:t>
      </w:r>
      <w:r w:rsidRPr="00C73025">
        <w:rPr>
          <w:rFonts w:ascii="Calibri" w:eastAsia="Times New Roman" w:hAnsi="Calibri" w:cstheme="minorHAnsi"/>
        </w:rPr>
        <w:t xml:space="preserve">stanowi przesłankę do podpisania </w:t>
      </w:r>
      <w:r w:rsidR="00A331F2" w:rsidRPr="00C73025">
        <w:rPr>
          <w:rFonts w:ascii="Calibri" w:eastAsia="Times New Roman" w:hAnsi="Calibri" w:cstheme="minorHAnsi"/>
        </w:rPr>
        <w:t>U</w:t>
      </w:r>
      <w:r w:rsidRPr="00C73025">
        <w:rPr>
          <w:rFonts w:ascii="Calibri" w:eastAsia="Times New Roman" w:hAnsi="Calibri" w:cstheme="minorHAnsi"/>
        </w:rPr>
        <w:t xml:space="preserve">mowy </w:t>
      </w:r>
      <w:r w:rsidR="00A331F2" w:rsidRPr="00C73025">
        <w:rPr>
          <w:rFonts w:ascii="Calibri" w:eastAsia="Times New Roman" w:hAnsi="Calibri" w:cstheme="minorHAnsi"/>
        </w:rPr>
        <w:t xml:space="preserve">wsparcia </w:t>
      </w:r>
      <w:r w:rsidRPr="00C73025">
        <w:rPr>
          <w:rFonts w:ascii="Calibri" w:eastAsia="Times New Roman" w:hAnsi="Calibri" w:cstheme="minorHAnsi"/>
        </w:rPr>
        <w:t>– promesy z</w:t>
      </w:r>
      <w:r w:rsidR="00656383" w:rsidRPr="00C73025">
        <w:rPr>
          <w:rFonts w:ascii="Calibri" w:eastAsia="Times New Roman" w:hAnsi="Calibri" w:cstheme="minorHAnsi"/>
        </w:rPr>
        <w:t> </w:t>
      </w:r>
      <w:r w:rsidRPr="00C73025">
        <w:rPr>
          <w:rFonts w:ascii="Calibri" w:eastAsia="Times New Roman" w:hAnsi="Calibri" w:cstheme="minorHAnsi"/>
        </w:rPr>
        <w:t>przedsiębiorcą na przyznanie wsparcia.</w:t>
      </w:r>
    </w:p>
    <w:p w:rsidR="004A7105" w:rsidRPr="00C73025" w:rsidRDefault="0095229B" w:rsidP="00B3302D">
      <w:pPr>
        <w:pStyle w:val="Akapitzlist"/>
        <w:numPr>
          <w:ilvl w:val="0"/>
          <w:numId w:val="26"/>
        </w:numPr>
        <w:tabs>
          <w:tab w:val="left" w:pos="426"/>
        </w:tabs>
        <w:spacing w:after="0"/>
        <w:jc w:val="both"/>
        <w:rPr>
          <w:rFonts w:ascii="Calibri" w:eastAsia="Times New Roman" w:hAnsi="Calibri" w:cstheme="minorHAnsi"/>
          <w:b/>
        </w:rPr>
      </w:pPr>
      <w:r w:rsidRPr="00C73025">
        <w:rPr>
          <w:rFonts w:ascii="Calibri" w:eastAsia="Times New Roman" w:hAnsi="Calibri" w:cstheme="minorHAnsi"/>
          <w:b/>
        </w:rPr>
        <w:t>I</w:t>
      </w:r>
      <w:r w:rsidR="004347EA" w:rsidRPr="00C73025">
        <w:rPr>
          <w:rFonts w:ascii="Calibri" w:eastAsia="Times New Roman" w:hAnsi="Calibri" w:cstheme="minorHAnsi"/>
          <w:b/>
        </w:rPr>
        <w:t>I</w:t>
      </w:r>
      <w:r w:rsidRPr="00C73025">
        <w:rPr>
          <w:rFonts w:ascii="Calibri" w:eastAsia="Times New Roman" w:hAnsi="Calibri" w:cstheme="minorHAnsi"/>
          <w:b/>
        </w:rPr>
        <w:t xml:space="preserve">I </w:t>
      </w:r>
      <w:r w:rsidR="00834E09" w:rsidRPr="00C73025">
        <w:rPr>
          <w:rFonts w:ascii="Calibri" w:eastAsia="Times New Roman" w:hAnsi="Calibri" w:cstheme="minorHAnsi"/>
          <w:b/>
        </w:rPr>
        <w:t>Etap</w:t>
      </w:r>
      <w:r w:rsidRPr="00C73025">
        <w:rPr>
          <w:rFonts w:ascii="Calibri" w:eastAsia="Times New Roman" w:hAnsi="Calibri" w:cstheme="minorHAnsi"/>
          <w:b/>
        </w:rPr>
        <w:t xml:space="preserve"> – </w:t>
      </w:r>
      <w:r w:rsidR="00834E09" w:rsidRPr="00C73025">
        <w:rPr>
          <w:rFonts w:ascii="Calibri" w:eastAsia="Times New Roman" w:hAnsi="Calibri" w:cstheme="minorHAnsi"/>
          <w:b/>
        </w:rPr>
        <w:t>Podpisanie Umowy wsparcia-promesy:</w:t>
      </w:r>
    </w:p>
    <w:p w:rsidR="00F77416" w:rsidRPr="00C73025" w:rsidRDefault="00834E09" w:rsidP="00B3302D">
      <w:pPr>
        <w:pStyle w:val="Default"/>
        <w:numPr>
          <w:ilvl w:val="0"/>
          <w:numId w:val="30"/>
        </w:numPr>
        <w:spacing w:line="276" w:lineRule="auto"/>
        <w:jc w:val="both"/>
        <w:rPr>
          <w:rFonts w:eastAsia="Times New Roman" w:cstheme="minorHAnsi"/>
          <w:color w:val="auto"/>
          <w:sz w:val="22"/>
          <w:szCs w:val="22"/>
        </w:rPr>
      </w:pPr>
      <w:r w:rsidRPr="00C73025">
        <w:rPr>
          <w:rFonts w:eastAsia="Times New Roman" w:cstheme="minorHAnsi"/>
          <w:color w:val="auto"/>
          <w:sz w:val="22"/>
          <w:szCs w:val="22"/>
        </w:rPr>
        <w:t xml:space="preserve">Przedsiębiorca podpisuje z Operatorem Umowę wsparcia – promesę. </w:t>
      </w:r>
      <w:r w:rsidR="00823AA5" w:rsidRPr="00C73025">
        <w:rPr>
          <w:rFonts w:eastAsia="Times New Roman" w:cstheme="minorHAnsi"/>
          <w:color w:val="auto"/>
          <w:sz w:val="22"/>
          <w:szCs w:val="22"/>
        </w:rPr>
        <w:t xml:space="preserve">Umowa </w:t>
      </w:r>
      <w:r w:rsidR="0059043D" w:rsidRPr="00C73025">
        <w:rPr>
          <w:rFonts w:eastAsia="Times New Roman" w:cstheme="minorHAnsi"/>
          <w:color w:val="auto"/>
          <w:sz w:val="22"/>
          <w:szCs w:val="22"/>
        </w:rPr>
        <w:t xml:space="preserve">wsparcia </w:t>
      </w:r>
      <w:r w:rsidR="00823AA5" w:rsidRPr="00C73025">
        <w:rPr>
          <w:rFonts w:eastAsia="Times New Roman" w:cstheme="minorHAnsi"/>
          <w:color w:val="auto"/>
          <w:sz w:val="22"/>
          <w:szCs w:val="22"/>
        </w:rPr>
        <w:t>– promesa zawiera dokładne informacje</w:t>
      </w:r>
      <w:r w:rsidR="00CC7E6B" w:rsidRPr="00C73025">
        <w:rPr>
          <w:rFonts w:eastAsia="Times New Roman" w:cstheme="minorHAnsi"/>
          <w:color w:val="auto"/>
          <w:sz w:val="22"/>
          <w:szCs w:val="22"/>
        </w:rPr>
        <w:t xml:space="preserve"> na temat wysokości wsparcia oraz poziomu dofinansowania.</w:t>
      </w:r>
      <w:r w:rsidRPr="00C73025">
        <w:rPr>
          <w:rFonts w:eastAsia="Times New Roman" w:cstheme="minorHAnsi"/>
          <w:color w:val="auto"/>
          <w:sz w:val="22"/>
          <w:szCs w:val="22"/>
        </w:rPr>
        <w:t xml:space="preserve"> </w:t>
      </w:r>
      <w:r w:rsidR="00F77416" w:rsidRPr="00C73025">
        <w:rPr>
          <w:rFonts w:eastAsia="Times New Roman" w:cstheme="minorHAnsi"/>
          <w:color w:val="auto"/>
          <w:sz w:val="22"/>
          <w:szCs w:val="22"/>
        </w:rPr>
        <w:t xml:space="preserve">Operator na jej podstawie rezerwuje w harmonogramie wypłat dofinansowania zrealizowanych usług rozwojowych środki na sfinansowanie tychże usług, na czas określony w </w:t>
      </w:r>
      <w:r w:rsidR="00A331F2" w:rsidRPr="00C73025">
        <w:rPr>
          <w:rFonts w:eastAsia="Times New Roman" w:cstheme="minorHAnsi"/>
          <w:color w:val="auto"/>
          <w:sz w:val="22"/>
          <w:szCs w:val="22"/>
        </w:rPr>
        <w:t>U</w:t>
      </w:r>
      <w:r w:rsidR="00F77416" w:rsidRPr="00C73025">
        <w:rPr>
          <w:rFonts w:eastAsia="Times New Roman" w:cstheme="minorHAnsi"/>
          <w:color w:val="auto"/>
          <w:sz w:val="22"/>
          <w:szCs w:val="22"/>
        </w:rPr>
        <w:t xml:space="preserve">mowie </w:t>
      </w:r>
      <w:r w:rsidR="00A331F2" w:rsidRPr="00C73025">
        <w:rPr>
          <w:rFonts w:eastAsia="Times New Roman" w:cstheme="minorHAnsi"/>
          <w:color w:val="auto"/>
          <w:sz w:val="22"/>
          <w:szCs w:val="22"/>
        </w:rPr>
        <w:t xml:space="preserve">wsparcia </w:t>
      </w:r>
      <w:r w:rsidR="00F77416" w:rsidRPr="00C73025">
        <w:rPr>
          <w:rFonts w:eastAsia="Times New Roman" w:cstheme="minorHAnsi"/>
          <w:color w:val="auto"/>
          <w:sz w:val="22"/>
          <w:szCs w:val="22"/>
        </w:rPr>
        <w:t>– promesie</w:t>
      </w:r>
      <w:r w:rsidR="00A331F2" w:rsidRPr="00C73025">
        <w:rPr>
          <w:rFonts w:eastAsia="Times New Roman" w:cstheme="minorHAnsi"/>
          <w:color w:val="auto"/>
          <w:sz w:val="22"/>
          <w:szCs w:val="22"/>
        </w:rPr>
        <w:t xml:space="preserve">, </w:t>
      </w:r>
      <w:r w:rsidR="004347EA" w:rsidRPr="00C73025">
        <w:rPr>
          <w:rFonts w:eastAsia="Times New Roman" w:cstheme="minorHAnsi"/>
          <w:color w:val="auto"/>
          <w:sz w:val="22"/>
          <w:szCs w:val="22"/>
        </w:rPr>
        <w:t xml:space="preserve">maksymalnie </w:t>
      </w:r>
      <w:r w:rsidR="00A331F2" w:rsidRPr="00C73025">
        <w:rPr>
          <w:rFonts w:eastAsia="Times New Roman" w:cstheme="minorHAnsi"/>
          <w:color w:val="auto"/>
          <w:sz w:val="22"/>
          <w:szCs w:val="22"/>
        </w:rPr>
        <w:t xml:space="preserve">na </w:t>
      </w:r>
      <w:r w:rsidR="004347EA" w:rsidRPr="00C73025">
        <w:rPr>
          <w:rFonts w:eastAsia="Times New Roman" w:cstheme="minorHAnsi"/>
          <w:color w:val="auto"/>
          <w:sz w:val="22"/>
          <w:szCs w:val="22"/>
        </w:rPr>
        <w:t>3</w:t>
      </w:r>
      <w:r w:rsidR="00656383" w:rsidRPr="00C73025">
        <w:rPr>
          <w:rFonts w:eastAsia="Times New Roman" w:cstheme="minorHAnsi"/>
          <w:color w:val="auto"/>
          <w:sz w:val="22"/>
          <w:szCs w:val="22"/>
        </w:rPr>
        <w:t> </w:t>
      </w:r>
      <w:r w:rsidR="004347EA" w:rsidRPr="00C73025">
        <w:rPr>
          <w:rFonts w:eastAsia="Times New Roman" w:cstheme="minorHAnsi"/>
          <w:color w:val="auto"/>
          <w:sz w:val="22"/>
          <w:szCs w:val="22"/>
        </w:rPr>
        <w:t>miesiące.</w:t>
      </w:r>
      <w:r w:rsidR="00F77416" w:rsidRPr="00C73025">
        <w:rPr>
          <w:rFonts w:eastAsia="Times New Roman" w:cstheme="minorHAnsi"/>
          <w:color w:val="auto"/>
          <w:sz w:val="22"/>
          <w:szCs w:val="22"/>
        </w:rPr>
        <w:t xml:space="preserve"> W tym okresie przedsiębiorca jest zobowiązany do rozpoczęcia uczestnictwa w usłudze</w:t>
      </w:r>
      <w:r w:rsidR="00CC7E6B" w:rsidRPr="00C73025">
        <w:rPr>
          <w:rFonts w:eastAsia="Times New Roman" w:cstheme="minorHAnsi"/>
          <w:color w:val="auto"/>
          <w:sz w:val="22"/>
          <w:szCs w:val="22"/>
        </w:rPr>
        <w:t xml:space="preserve"> rozwojowej</w:t>
      </w:r>
      <w:r w:rsidR="00F77416" w:rsidRPr="00C73025">
        <w:rPr>
          <w:rFonts w:eastAsia="Times New Roman" w:cstheme="minorHAnsi"/>
          <w:color w:val="auto"/>
          <w:sz w:val="22"/>
          <w:szCs w:val="22"/>
        </w:rPr>
        <w:t xml:space="preserve">. Po upływie tego okresu środki wracają do puli dostępnych środków a </w:t>
      </w:r>
      <w:r w:rsidR="00A331F2" w:rsidRPr="00C73025">
        <w:rPr>
          <w:rFonts w:eastAsia="Times New Roman" w:cstheme="minorHAnsi"/>
          <w:color w:val="auto"/>
          <w:sz w:val="22"/>
          <w:szCs w:val="22"/>
        </w:rPr>
        <w:t>U</w:t>
      </w:r>
      <w:r w:rsidR="00F77416" w:rsidRPr="00C73025">
        <w:rPr>
          <w:rFonts w:eastAsia="Times New Roman" w:cstheme="minorHAnsi"/>
          <w:color w:val="auto"/>
          <w:sz w:val="22"/>
          <w:szCs w:val="22"/>
        </w:rPr>
        <w:t>mowa</w:t>
      </w:r>
      <w:r w:rsidR="00A331F2" w:rsidRPr="00C73025">
        <w:rPr>
          <w:rFonts w:eastAsia="Times New Roman" w:cstheme="minorHAnsi"/>
          <w:color w:val="auto"/>
          <w:sz w:val="22"/>
          <w:szCs w:val="22"/>
        </w:rPr>
        <w:t xml:space="preserve"> wsparcia</w:t>
      </w:r>
      <w:r w:rsidR="00F77416" w:rsidRPr="00C73025">
        <w:rPr>
          <w:rFonts w:eastAsia="Times New Roman" w:cstheme="minorHAnsi"/>
          <w:color w:val="auto"/>
          <w:sz w:val="22"/>
          <w:szCs w:val="22"/>
        </w:rPr>
        <w:t xml:space="preserve"> – promesa traci ważność.</w:t>
      </w:r>
    </w:p>
    <w:p w:rsidR="00F77416" w:rsidRPr="00C73025" w:rsidRDefault="00F77416" w:rsidP="00B3302D">
      <w:pPr>
        <w:pStyle w:val="Akapitzlist"/>
        <w:numPr>
          <w:ilvl w:val="0"/>
          <w:numId w:val="30"/>
        </w:numPr>
        <w:autoSpaceDE w:val="0"/>
        <w:autoSpaceDN w:val="0"/>
        <w:adjustRightInd w:val="0"/>
        <w:spacing w:after="0"/>
        <w:jc w:val="both"/>
        <w:rPr>
          <w:rFonts w:ascii="Calibri" w:eastAsia="Times New Roman" w:hAnsi="Calibri" w:cstheme="minorHAnsi"/>
        </w:rPr>
      </w:pPr>
      <w:r w:rsidRPr="00C73025">
        <w:rPr>
          <w:rFonts w:ascii="Calibri" w:eastAsia="Times New Roman" w:hAnsi="Calibri" w:cstheme="minorHAnsi"/>
        </w:rPr>
        <w:t>Operator nadaje nu</w:t>
      </w:r>
      <w:r w:rsidR="00762E73" w:rsidRPr="00C73025">
        <w:rPr>
          <w:rFonts w:ascii="Calibri" w:eastAsia="Times New Roman" w:hAnsi="Calibri" w:cstheme="minorHAnsi"/>
        </w:rPr>
        <w:t xml:space="preserve">mer ID </w:t>
      </w:r>
      <w:r w:rsidR="000D2665" w:rsidRPr="00C73025">
        <w:rPr>
          <w:rFonts w:ascii="Calibri" w:eastAsia="Times New Roman" w:hAnsi="Calibri" w:cstheme="minorHAnsi"/>
        </w:rPr>
        <w:t xml:space="preserve">wsparcia </w:t>
      </w:r>
      <w:r w:rsidR="00762E73" w:rsidRPr="00C73025">
        <w:rPr>
          <w:rFonts w:ascii="Calibri" w:eastAsia="Times New Roman" w:hAnsi="Calibri" w:cstheme="minorHAnsi"/>
        </w:rPr>
        <w:t xml:space="preserve">– jest to numer umowy i numer ten wprowadza do </w:t>
      </w:r>
      <w:r w:rsidR="000D2665" w:rsidRPr="00C73025">
        <w:rPr>
          <w:rFonts w:ascii="Calibri" w:eastAsia="Times New Roman" w:hAnsi="Calibri" w:cstheme="minorHAnsi"/>
        </w:rPr>
        <w:t>Bazy Usług Rozwojowych</w:t>
      </w:r>
      <w:r w:rsidR="00762E73" w:rsidRPr="00C73025">
        <w:rPr>
          <w:rFonts w:ascii="Calibri" w:eastAsia="Times New Roman" w:hAnsi="Calibri" w:cstheme="minorHAnsi"/>
        </w:rPr>
        <w:t xml:space="preserve">. </w:t>
      </w:r>
      <w:r w:rsidRPr="00C73025">
        <w:rPr>
          <w:rFonts w:ascii="Calibri" w:eastAsia="Times New Roman" w:hAnsi="Calibri" w:cstheme="minorHAnsi"/>
        </w:rPr>
        <w:t xml:space="preserve">Numerem tym posługuje się przedsiębiorca podczas zgłoszenia na usługę w BUR. </w:t>
      </w:r>
    </w:p>
    <w:p w:rsidR="00F77416" w:rsidRPr="00C73025" w:rsidRDefault="00F77416" w:rsidP="00B3302D">
      <w:pPr>
        <w:pStyle w:val="Akapitzlist"/>
        <w:numPr>
          <w:ilvl w:val="0"/>
          <w:numId w:val="30"/>
        </w:numPr>
        <w:autoSpaceDE w:val="0"/>
        <w:autoSpaceDN w:val="0"/>
        <w:adjustRightInd w:val="0"/>
        <w:spacing w:after="0"/>
        <w:jc w:val="both"/>
        <w:rPr>
          <w:rFonts w:ascii="Calibri" w:eastAsia="Times New Roman" w:hAnsi="Calibri" w:cstheme="minorHAnsi"/>
        </w:rPr>
      </w:pPr>
      <w:r w:rsidRPr="00C73025">
        <w:rPr>
          <w:rFonts w:ascii="Calibri" w:eastAsia="Times New Roman" w:hAnsi="Calibri" w:cstheme="minorHAnsi"/>
        </w:rPr>
        <w:t xml:space="preserve">Po podpisaniu </w:t>
      </w:r>
      <w:r w:rsidR="00862A0C" w:rsidRPr="00C73025">
        <w:rPr>
          <w:rFonts w:ascii="Calibri" w:eastAsia="Times New Roman" w:hAnsi="Calibri" w:cstheme="minorHAnsi"/>
        </w:rPr>
        <w:t>U</w:t>
      </w:r>
      <w:r w:rsidRPr="00C73025">
        <w:rPr>
          <w:rFonts w:ascii="Calibri" w:eastAsia="Times New Roman" w:hAnsi="Calibri" w:cstheme="minorHAnsi"/>
        </w:rPr>
        <w:t>mowy</w:t>
      </w:r>
      <w:r w:rsidR="00862A0C" w:rsidRPr="00C73025">
        <w:rPr>
          <w:rFonts w:ascii="Calibri" w:eastAsia="Times New Roman" w:hAnsi="Calibri" w:cstheme="minorHAnsi"/>
        </w:rPr>
        <w:t xml:space="preserve"> wsparcia</w:t>
      </w:r>
      <w:r w:rsidRPr="00C73025">
        <w:rPr>
          <w:rFonts w:ascii="Calibri" w:eastAsia="Times New Roman" w:hAnsi="Calibri" w:cstheme="minorHAnsi"/>
        </w:rPr>
        <w:t xml:space="preserve"> – promesy</w:t>
      </w:r>
      <w:r w:rsidR="007908B5" w:rsidRPr="00C73025">
        <w:rPr>
          <w:rFonts w:ascii="Calibri" w:eastAsia="Times New Roman" w:hAnsi="Calibri" w:cstheme="minorHAnsi"/>
        </w:rPr>
        <w:t>,</w:t>
      </w:r>
      <w:r w:rsidRPr="00C73025">
        <w:rPr>
          <w:rFonts w:ascii="Calibri" w:eastAsia="Times New Roman" w:hAnsi="Calibri" w:cstheme="minorHAnsi"/>
        </w:rPr>
        <w:t xml:space="preserve"> przedsiębiorca </w:t>
      </w:r>
      <w:r w:rsidR="007908B5" w:rsidRPr="00C73025">
        <w:rPr>
          <w:rFonts w:ascii="Calibri" w:eastAsia="Times New Roman" w:hAnsi="Calibri" w:cstheme="minorHAnsi"/>
        </w:rPr>
        <w:t>w BUR</w:t>
      </w:r>
      <w:r w:rsidRPr="00C73025">
        <w:rPr>
          <w:rFonts w:ascii="Calibri" w:eastAsia="Times New Roman" w:hAnsi="Calibri" w:cstheme="minorHAnsi"/>
        </w:rPr>
        <w:t xml:space="preserve"> wybiera konkretną usługę </w:t>
      </w:r>
      <w:r w:rsidR="004E5E16" w:rsidRPr="00C73025">
        <w:rPr>
          <w:rFonts w:ascii="Calibri" w:eastAsia="Times New Roman" w:hAnsi="Calibri" w:cstheme="minorHAnsi"/>
        </w:rPr>
        <w:t xml:space="preserve">i zapisuje Uczestników projektu pod nadanym numerem ID wsparcia </w:t>
      </w:r>
      <w:r w:rsidRPr="00C73025">
        <w:rPr>
          <w:rFonts w:ascii="Calibri" w:eastAsia="Times New Roman" w:hAnsi="Calibri" w:cstheme="minorHAnsi"/>
        </w:rPr>
        <w:t xml:space="preserve">(zgodnie z zapisami </w:t>
      </w:r>
      <w:r w:rsidR="00862A0C" w:rsidRPr="00C73025">
        <w:rPr>
          <w:rFonts w:ascii="Calibri" w:eastAsia="Times New Roman" w:hAnsi="Calibri" w:cstheme="minorHAnsi"/>
        </w:rPr>
        <w:t>U</w:t>
      </w:r>
      <w:r w:rsidRPr="00C73025">
        <w:rPr>
          <w:rFonts w:ascii="Calibri" w:eastAsia="Times New Roman" w:hAnsi="Calibri" w:cstheme="minorHAnsi"/>
        </w:rPr>
        <w:t xml:space="preserve">mowy </w:t>
      </w:r>
      <w:r w:rsidR="00862A0C" w:rsidRPr="00C73025">
        <w:rPr>
          <w:rFonts w:ascii="Calibri" w:eastAsia="Times New Roman" w:hAnsi="Calibri" w:cstheme="minorHAnsi"/>
        </w:rPr>
        <w:t xml:space="preserve">wsparcia </w:t>
      </w:r>
      <w:r w:rsidRPr="00C73025">
        <w:rPr>
          <w:rFonts w:ascii="Calibri" w:eastAsia="Times New Roman" w:hAnsi="Calibri" w:cstheme="minorHAnsi"/>
        </w:rPr>
        <w:t xml:space="preserve">– promesy). </w:t>
      </w:r>
    </w:p>
    <w:p w:rsidR="00AA6EAC" w:rsidRPr="00C73025" w:rsidRDefault="00AA6EAC" w:rsidP="00B3302D">
      <w:pPr>
        <w:pStyle w:val="Akapitzlist"/>
        <w:numPr>
          <w:ilvl w:val="0"/>
          <w:numId w:val="30"/>
        </w:numPr>
        <w:autoSpaceDE w:val="0"/>
        <w:autoSpaceDN w:val="0"/>
        <w:adjustRightInd w:val="0"/>
        <w:spacing w:after="0"/>
        <w:jc w:val="both"/>
        <w:rPr>
          <w:rFonts w:ascii="Calibri" w:eastAsia="Times New Roman" w:hAnsi="Calibri" w:cstheme="minorHAnsi"/>
        </w:rPr>
      </w:pPr>
      <w:r w:rsidRPr="00C73025">
        <w:rPr>
          <w:rFonts w:ascii="Calibri" w:eastAsia="Times New Roman" w:hAnsi="Calibri" w:cstheme="minorHAnsi"/>
        </w:rPr>
        <w:t>Poprzez system BUR przedsiębiorca wysyła zgłoszenie na daną usługę rozwojową.</w:t>
      </w:r>
    </w:p>
    <w:p w:rsidR="00F77416" w:rsidRPr="00C73025" w:rsidRDefault="004347EA" w:rsidP="00B3302D">
      <w:pPr>
        <w:pStyle w:val="Akapitzlist"/>
        <w:numPr>
          <w:ilvl w:val="0"/>
          <w:numId w:val="26"/>
        </w:numPr>
        <w:tabs>
          <w:tab w:val="left" w:pos="426"/>
        </w:tabs>
        <w:spacing w:after="0"/>
        <w:jc w:val="both"/>
        <w:rPr>
          <w:rFonts w:ascii="Calibri" w:eastAsia="Times New Roman" w:hAnsi="Calibri" w:cstheme="minorHAnsi"/>
          <w:b/>
        </w:rPr>
      </w:pPr>
      <w:r w:rsidRPr="00C73025">
        <w:rPr>
          <w:rFonts w:ascii="Calibri" w:eastAsia="Times New Roman" w:hAnsi="Calibri" w:cstheme="minorHAnsi"/>
          <w:b/>
        </w:rPr>
        <w:t>IV</w:t>
      </w:r>
      <w:r w:rsidR="0095229B" w:rsidRPr="00C73025">
        <w:rPr>
          <w:rFonts w:ascii="Calibri" w:eastAsia="Times New Roman" w:hAnsi="Calibri" w:cstheme="minorHAnsi"/>
          <w:b/>
        </w:rPr>
        <w:t xml:space="preserve"> E</w:t>
      </w:r>
      <w:r w:rsidR="00834E09" w:rsidRPr="00C73025">
        <w:rPr>
          <w:rFonts w:ascii="Calibri" w:eastAsia="Times New Roman" w:hAnsi="Calibri" w:cstheme="minorHAnsi"/>
          <w:b/>
        </w:rPr>
        <w:t>tap</w:t>
      </w:r>
      <w:r w:rsidR="0095229B" w:rsidRPr="00C73025">
        <w:rPr>
          <w:rFonts w:ascii="Calibri" w:eastAsia="Times New Roman" w:hAnsi="Calibri" w:cstheme="minorHAnsi"/>
          <w:b/>
        </w:rPr>
        <w:t xml:space="preserve"> – </w:t>
      </w:r>
      <w:r w:rsidR="00834E09" w:rsidRPr="00C73025">
        <w:rPr>
          <w:rFonts w:ascii="Calibri" w:eastAsia="Times New Roman" w:hAnsi="Calibri" w:cstheme="minorHAnsi"/>
          <w:b/>
        </w:rPr>
        <w:t>Realizacja i ocena usługi rozwojowej:</w:t>
      </w:r>
    </w:p>
    <w:p w:rsidR="00F77416" w:rsidRPr="00C73025" w:rsidRDefault="004347EA" w:rsidP="00B3302D">
      <w:pPr>
        <w:pStyle w:val="Akapitzlist"/>
        <w:numPr>
          <w:ilvl w:val="0"/>
          <w:numId w:val="31"/>
        </w:numPr>
        <w:autoSpaceDE w:val="0"/>
        <w:autoSpaceDN w:val="0"/>
        <w:adjustRightInd w:val="0"/>
        <w:spacing w:after="0"/>
        <w:jc w:val="both"/>
        <w:rPr>
          <w:rFonts w:ascii="Calibri" w:eastAsia="Times New Roman" w:hAnsi="Calibri" w:cstheme="minorHAnsi"/>
        </w:rPr>
      </w:pPr>
      <w:r w:rsidRPr="00C73025">
        <w:rPr>
          <w:rFonts w:ascii="Calibri" w:eastAsia="Times New Roman" w:hAnsi="Calibri" w:cstheme="minorHAnsi"/>
        </w:rPr>
        <w:t>Podmiot świadczący usługi rozwojowe realizuje usługę rozwojową zgodnie</w:t>
      </w:r>
      <w:r w:rsidR="00BE3B17">
        <w:rPr>
          <w:rFonts w:ascii="Calibri" w:eastAsia="Times New Roman" w:hAnsi="Calibri" w:cstheme="minorHAnsi"/>
        </w:rPr>
        <w:t xml:space="preserve"> </w:t>
      </w:r>
      <w:r w:rsidRPr="00C73025">
        <w:rPr>
          <w:rFonts w:ascii="Calibri" w:eastAsia="Times New Roman" w:hAnsi="Calibri" w:cstheme="minorHAnsi"/>
        </w:rPr>
        <w:t>z harmonogramem oraz miejscem wskazanym w ofercie usługi rozwojowej.</w:t>
      </w:r>
    </w:p>
    <w:p w:rsidR="007908B5" w:rsidRPr="00C73025" w:rsidRDefault="007908B5" w:rsidP="00B3302D">
      <w:pPr>
        <w:pStyle w:val="Akapitzlist"/>
        <w:numPr>
          <w:ilvl w:val="0"/>
          <w:numId w:val="31"/>
        </w:numPr>
        <w:autoSpaceDE w:val="0"/>
        <w:autoSpaceDN w:val="0"/>
        <w:adjustRightInd w:val="0"/>
        <w:spacing w:after="0"/>
        <w:jc w:val="both"/>
        <w:rPr>
          <w:rFonts w:ascii="Calibri" w:eastAsia="Times New Roman" w:hAnsi="Calibri" w:cstheme="minorHAnsi"/>
        </w:rPr>
      </w:pPr>
      <w:r w:rsidRPr="00C73025">
        <w:rPr>
          <w:rFonts w:ascii="Calibri" w:eastAsia="Times New Roman" w:hAnsi="Calibri" w:cstheme="minorHAnsi"/>
        </w:rPr>
        <w:t xml:space="preserve">Podmiot świadczący usługę rozwojową wystawia dokument księgowy dla przedsiębiorcy, na rzecz którego zrealizował usługę rozwojową. </w:t>
      </w:r>
    </w:p>
    <w:p w:rsidR="007908B5" w:rsidRPr="00C73025" w:rsidRDefault="007908B5" w:rsidP="00B3302D">
      <w:pPr>
        <w:pStyle w:val="Akapitzlist"/>
        <w:numPr>
          <w:ilvl w:val="0"/>
          <w:numId w:val="31"/>
        </w:numPr>
        <w:autoSpaceDE w:val="0"/>
        <w:autoSpaceDN w:val="0"/>
        <w:adjustRightInd w:val="0"/>
        <w:spacing w:after="0"/>
        <w:jc w:val="both"/>
        <w:rPr>
          <w:rFonts w:ascii="Calibri" w:eastAsia="Times New Roman" w:hAnsi="Calibri" w:cstheme="minorHAnsi"/>
        </w:rPr>
      </w:pPr>
      <w:r w:rsidRPr="00C73025">
        <w:rPr>
          <w:rFonts w:ascii="Calibri" w:eastAsia="Times New Roman" w:hAnsi="Calibri" w:cstheme="minorHAnsi"/>
        </w:rPr>
        <w:t xml:space="preserve">Podmiot świadczący usługę rozwojową wydaje dokument potwierdzający ukończenie </w:t>
      </w:r>
      <w:r w:rsidR="002F54D4" w:rsidRPr="00C73025">
        <w:rPr>
          <w:rFonts w:ascii="Calibri" w:eastAsia="Times New Roman" w:hAnsi="Calibri" w:cstheme="minorHAnsi"/>
        </w:rPr>
        <w:t>usługi rozwojowej (</w:t>
      </w:r>
      <w:r w:rsidRPr="00C73025">
        <w:rPr>
          <w:rFonts w:ascii="Calibri" w:eastAsia="Times New Roman" w:hAnsi="Calibri" w:cstheme="minorHAnsi"/>
        </w:rPr>
        <w:t>zaświadczenie/certyfikat</w:t>
      </w:r>
      <w:r w:rsidR="002F54D4" w:rsidRPr="00C73025">
        <w:rPr>
          <w:rFonts w:ascii="Calibri" w:eastAsia="Times New Roman" w:hAnsi="Calibri" w:cstheme="minorHAnsi"/>
        </w:rPr>
        <w:t>).</w:t>
      </w:r>
      <w:r w:rsidRPr="00C73025">
        <w:rPr>
          <w:rFonts w:ascii="Calibri" w:eastAsia="Times New Roman" w:hAnsi="Calibri" w:cstheme="minorHAnsi"/>
        </w:rPr>
        <w:t xml:space="preserve"> </w:t>
      </w:r>
    </w:p>
    <w:p w:rsidR="004347EA" w:rsidRPr="00C73025" w:rsidRDefault="004347EA" w:rsidP="00B3302D">
      <w:pPr>
        <w:pStyle w:val="Akapitzlist"/>
        <w:numPr>
          <w:ilvl w:val="0"/>
          <w:numId w:val="31"/>
        </w:numPr>
        <w:autoSpaceDE w:val="0"/>
        <w:autoSpaceDN w:val="0"/>
        <w:adjustRightInd w:val="0"/>
        <w:spacing w:after="0"/>
        <w:jc w:val="both"/>
        <w:rPr>
          <w:rFonts w:ascii="Calibri" w:eastAsia="Times New Roman" w:hAnsi="Calibri" w:cstheme="minorHAnsi"/>
        </w:rPr>
      </w:pPr>
      <w:r w:rsidRPr="00C73025">
        <w:rPr>
          <w:rFonts w:ascii="Calibri" w:eastAsia="Times New Roman" w:hAnsi="Calibri" w:cstheme="minorHAnsi"/>
        </w:rPr>
        <w:t xml:space="preserve">Przedsiębiorca ponosi 100% kosztów za usługę rozwojową ze środków własnych. </w:t>
      </w:r>
    </w:p>
    <w:p w:rsidR="004347EA" w:rsidRPr="00C73025" w:rsidRDefault="00E74381" w:rsidP="00B3302D">
      <w:pPr>
        <w:pStyle w:val="Akapitzlist"/>
        <w:numPr>
          <w:ilvl w:val="0"/>
          <w:numId w:val="31"/>
        </w:numPr>
        <w:autoSpaceDE w:val="0"/>
        <w:autoSpaceDN w:val="0"/>
        <w:adjustRightInd w:val="0"/>
        <w:spacing w:after="0"/>
        <w:jc w:val="both"/>
        <w:rPr>
          <w:rFonts w:ascii="Calibri" w:eastAsia="Times New Roman" w:hAnsi="Calibri" w:cstheme="minorHAnsi"/>
        </w:rPr>
      </w:pPr>
      <w:r w:rsidRPr="00C73025">
        <w:rPr>
          <w:rFonts w:ascii="Calibri" w:eastAsia="Times New Roman" w:hAnsi="Calibri" w:cstheme="minorHAnsi"/>
        </w:rPr>
        <w:t>W celu dokonania refundacji kosztów przez Operatora, przedsiębiorca oraz pracownicy uczestniczący w usłudze dokonują oceny usługi rozwojowej, z</w:t>
      </w:r>
      <w:r w:rsidR="00252940" w:rsidRPr="00C73025">
        <w:rPr>
          <w:rFonts w:ascii="Calibri" w:eastAsia="Times New Roman" w:hAnsi="Calibri" w:cstheme="minorHAnsi"/>
        </w:rPr>
        <w:t>godnie z zasadami określonymi w </w:t>
      </w:r>
      <w:r w:rsidR="00834E09" w:rsidRPr="00C73025">
        <w:rPr>
          <w:rFonts w:ascii="Calibri" w:eastAsia="Times New Roman" w:hAnsi="Calibri" w:cstheme="minorHAnsi"/>
        </w:rPr>
        <w:t>Systemie Ocen Usług Rozwojowych.</w:t>
      </w:r>
    </w:p>
    <w:p w:rsidR="0095229B" w:rsidRPr="00C73025" w:rsidRDefault="002F54D4" w:rsidP="00B3302D">
      <w:pPr>
        <w:pStyle w:val="Akapitzlist"/>
        <w:numPr>
          <w:ilvl w:val="0"/>
          <w:numId w:val="26"/>
        </w:numPr>
        <w:tabs>
          <w:tab w:val="left" w:pos="426"/>
        </w:tabs>
        <w:spacing w:after="0"/>
        <w:jc w:val="both"/>
        <w:rPr>
          <w:rFonts w:ascii="Calibri" w:eastAsia="Times New Roman" w:hAnsi="Calibri" w:cstheme="minorHAnsi"/>
          <w:b/>
        </w:rPr>
      </w:pPr>
      <w:r w:rsidRPr="00C73025">
        <w:rPr>
          <w:rFonts w:ascii="Calibri" w:eastAsia="Times New Roman" w:hAnsi="Calibri" w:cstheme="minorHAnsi"/>
          <w:b/>
        </w:rPr>
        <w:t>V Etap</w:t>
      </w:r>
      <w:r w:rsidR="0095229B" w:rsidRPr="00C73025">
        <w:rPr>
          <w:rFonts w:ascii="Calibri" w:eastAsia="Times New Roman" w:hAnsi="Calibri" w:cstheme="minorHAnsi"/>
          <w:b/>
        </w:rPr>
        <w:t xml:space="preserve"> – </w:t>
      </w:r>
      <w:r w:rsidRPr="00C73025">
        <w:rPr>
          <w:rFonts w:ascii="Calibri" w:eastAsia="Times New Roman" w:hAnsi="Calibri" w:cstheme="minorHAnsi"/>
          <w:b/>
        </w:rPr>
        <w:t>Refundacja:</w:t>
      </w:r>
    </w:p>
    <w:p w:rsidR="0095229B" w:rsidRPr="00C73025" w:rsidRDefault="0095229B" w:rsidP="00B3302D">
      <w:pPr>
        <w:pStyle w:val="Akapitzlist"/>
        <w:numPr>
          <w:ilvl w:val="0"/>
          <w:numId w:val="32"/>
        </w:numPr>
        <w:autoSpaceDE w:val="0"/>
        <w:autoSpaceDN w:val="0"/>
        <w:adjustRightInd w:val="0"/>
        <w:spacing w:after="0"/>
        <w:jc w:val="both"/>
        <w:rPr>
          <w:rFonts w:ascii="Calibri" w:eastAsia="Times New Roman" w:hAnsi="Calibri" w:cstheme="minorHAnsi"/>
        </w:rPr>
      </w:pPr>
      <w:r w:rsidRPr="00C73025">
        <w:rPr>
          <w:rFonts w:ascii="Calibri" w:eastAsia="Times New Roman" w:hAnsi="Calibri" w:cstheme="minorHAnsi"/>
        </w:rPr>
        <w:t xml:space="preserve">Przedsiębiorca składa </w:t>
      </w:r>
      <w:r w:rsidR="008251FA" w:rsidRPr="00C73025">
        <w:rPr>
          <w:rFonts w:ascii="Calibri" w:eastAsia="Times New Roman" w:hAnsi="Calibri" w:cstheme="minorHAnsi"/>
        </w:rPr>
        <w:t xml:space="preserve">do Operatora </w:t>
      </w:r>
      <w:r w:rsidRPr="00C73025">
        <w:rPr>
          <w:rFonts w:ascii="Calibri" w:eastAsia="Times New Roman" w:hAnsi="Calibri" w:cstheme="minorHAnsi"/>
        </w:rPr>
        <w:t xml:space="preserve">dokumenty </w:t>
      </w:r>
      <w:r w:rsidR="008251FA" w:rsidRPr="00C73025">
        <w:rPr>
          <w:rFonts w:ascii="Calibri" w:eastAsia="Times New Roman" w:hAnsi="Calibri" w:cstheme="minorHAnsi"/>
        </w:rPr>
        <w:t>niezbędne d</w:t>
      </w:r>
      <w:r w:rsidR="00862A0C" w:rsidRPr="00C73025">
        <w:rPr>
          <w:rFonts w:ascii="Calibri" w:eastAsia="Times New Roman" w:hAnsi="Calibri" w:cstheme="minorHAnsi"/>
        </w:rPr>
        <w:t>o rozliczenia usługi rozwojowej, tj. Wniosek o refundację kosztów usługi rozwojowej wraz z załącznikami.</w:t>
      </w:r>
    </w:p>
    <w:p w:rsidR="008251FA" w:rsidRPr="00C73025" w:rsidRDefault="008251FA" w:rsidP="00B3302D">
      <w:pPr>
        <w:pStyle w:val="Akapitzlist"/>
        <w:numPr>
          <w:ilvl w:val="0"/>
          <w:numId w:val="32"/>
        </w:numPr>
        <w:autoSpaceDE w:val="0"/>
        <w:autoSpaceDN w:val="0"/>
        <w:adjustRightInd w:val="0"/>
        <w:spacing w:after="0"/>
        <w:jc w:val="both"/>
        <w:rPr>
          <w:rFonts w:ascii="Calibri" w:eastAsia="Times New Roman" w:hAnsi="Calibri" w:cstheme="minorHAnsi"/>
        </w:rPr>
      </w:pPr>
      <w:r w:rsidRPr="00C73025">
        <w:rPr>
          <w:rFonts w:ascii="Calibri" w:eastAsia="Times New Roman" w:hAnsi="Calibri" w:cstheme="minorHAnsi"/>
        </w:rPr>
        <w:t>Operator dokonuje oceny i weryfikacji przekazanej dokumentacji, w tym weryfikuje, czy przedsiębiorca i/lub jego pracownicy dokonali oceny usług rozwojowych, w których wzięli udział</w:t>
      </w:r>
      <w:r w:rsidR="002F54D4" w:rsidRPr="00C73025">
        <w:rPr>
          <w:rFonts w:ascii="Calibri" w:eastAsia="Times New Roman" w:hAnsi="Calibri" w:cstheme="minorHAnsi"/>
        </w:rPr>
        <w:t xml:space="preserve"> </w:t>
      </w:r>
      <w:r w:rsidR="002F54D4" w:rsidRPr="00C73025">
        <w:rPr>
          <w:rFonts w:ascii="Calibri" w:eastAsia="Times New Roman" w:hAnsi="Calibri" w:cstheme="minorHAnsi"/>
        </w:rPr>
        <w:lastRenderedPageBreak/>
        <w:t>oraz czy przedsiębiorca zapłacił za usługę rozwojową</w:t>
      </w:r>
      <w:r w:rsidRPr="00C73025">
        <w:rPr>
          <w:rFonts w:ascii="Calibri" w:eastAsia="Times New Roman" w:hAnsi="Calibri" w:cstheme="minorHAnsi"/>
        </w:rPr>
        <w:t>. Weryfikacja</w:t>
      </w:r>
      <w:r w:rsidR="00862A0C" w:rsidRPr="00C73025">
        <w:rPr>
          <w:rFonts w:ascii="Calibri" w:eastAsia="Times New Roman" w:hAnsi="Calibri" w:cstheme="minorHAnsi"/>
        </w:rPr>
        <w:t xml:space="preserve"> dokumentów</w:t>
      </w:r>
      <w:r w:rsidRPr="00C73025">
        <w:rPr>
          <w:rFonts w:ascii="Calibri" w:eastAsia="Times New Roman" w:hAnsi="Calibri" w:cstheme="minorHAnsi"/>
        </w:rPr>
        <w:t>, w tym wezwanie do uzupełnienia</w:t>
      </w:r>
      <w:r w:rsidR="00862A0C" w:rsidRPr="00C73025">
        <w:rPr>
          <w:rFonts w:ascii="Calibri" w:eastAsia="Times New Roman" w:hAnsi="Calibri" w:cstheme="minorHAnsi"/>
        </w:rPr>
        <w:t>,</w:t>
      </w:r>
      <w:r w:rsidRPr="00C73025">
        <w:rPr>
          <w:rFonts w:ascii="Calibri" w:eastAsia="Times New Roman" w:hAnsi="Calibri" w:cstheme="minorHAnsi"/>
        </w:rPr>
        <w:t xml:space="preserve"> zatwierdzenie lub odrzucenie dokumentów rozliczeniowych następuje w terminie do 10 dni roboczych od dnia złożenia kompletnych dokumentów rozliczeniowych przez</w:t>
      </w:r>
      <w:r w:rsidR="00BE3B17">
        <w:rPr>
          <w:rFonts w:ascii="Calibri" w:eastAsia="Times New Roman" w:hAnsi="Calibri" w:cstheme="minorHAnsi"/>
        </w:rPr>
        <w:t xml:space="preserve"> </w:t>
      </w:r>
      <w:r w:rsidRPr="00C73025">
        <w:rPr>
          <w:rFonts w:ascii="Calibri" w:eastAsia="Times New Roman" w:hAnsi="Calibri" w:cstheme="minorHAnsi"/>
        </w:rPr>
        <w:t xml:space="preserve">przedsiębiorcę. </w:t>
      </w:r>
    </w:p>
    <w:p w:rsidR="003A25A7" w:rsidRPr="00C73025" w:rsidRDefault="003A25A7" w:rsidP="00B3302D">
      <w:pPr>
        <w:pStyle w:val="Akapitzlist"/>
        <w:numPr>
          <w:ilvl w:val="0"/>
          <w:numId w:val="32"/>
        </w:numPr>
        <w:autoSpaceDE w:val="0"/>
        <w:autoSpaceDN w:val="0"/>
        <w:adjustRightInd w:val="0"/>
        <w:spacing w:after="0"/>
        <w:jc w:val="both"/>
        <w:rPr>
          <w:rFonts w:ascii="Calibri" w:eastAsia="Times New Roman" w:hAnsi="Calibri" w:cstheme="minorHAnsi"/>
        </w:rPr>
      </w:pPr>
      <w:r w:rsidRPr="00C73025">
        <w:rPr>
          <w:rFonts w:ascii="Calibri" w:eastAsia="Times New Roman" w:hAnsi="Calibri" w:cstheme="minorHAnsi"/>
        </w:rPr>
        <w:t>W przypadku pozytywnej weryfikacji dokumentów Operator</w:t>
      </w:r>
      <w:r w:rsidR="002F54D4" w:rsidRPr="00C73025">
        <w:rPr>
          <w:rFonts w:ascii="Calibri" w:eastAsia="Times New Roman" w:hAnsi="Calibri" w:cstheme="minorHAnsi"/>
        </w:rPr>
        <w:t xml:space="preserve"> </w:t>
      </w:r>
      <w:r w:rsidRPr="00C73025">
        <w:rPr>
          <w:rFonts w:ascii="Calibri" w:eastAsia="Times New Roman" w:hAnsi="Calibri" w:cstheme="minorHAnsi"/>
        </w:rPr>
        <w:t>refunduje część kosztów</w:t>
      </w:r>
      <w:r w:rsidR="002F54D4" w:rsidRPr="00C73025">
        <w:rPr>
          <w:rFonts w:ascii="Calibri" w:eastAsia="Times New Roman" w:hAnsi="Calibri" w:cstheme="minorHAnsi"/>
        </w:rPr>
        <w:t xml:space="preserve"> za opłaconą przez przedsiębiorcę</w:t>
      </w:r>
      <w:r w:rsidRPr="00C73025">
        <w:rPr>
          <w:rFonts w:ascii="Calibri" w:eastAsia="Times New Roman" w:hAnsi="Calibri" w:cstheme="minorHAnsi"/>
        </w:rPr>
        <w:t xml:space="preserve"> usługę rozwojową</w:t>
      </w:r>
      <w:r w:rsidR="00C92E89" w:rsidRPr="00C73025">
        <w:rPr>
          <w:rFonts w:ascii="Calibri" w:eastAsia="Times New Roman" w:hAnsi="Calibri" w:cstheme="minorHAnsi"/>
        </w:rPr>
        <w:t>.</w:t>
      </w:r>
    </w:p>
    <w:p w:rsidR="00C92E89" w:rsidRPr="00D9356D" w:rsidRDefault="00F51DE5" w:rsidP="00B3302D">
      <w:pPr>
        <w:spacing w:after="0"/>
        <w:jc w:val="center"/>
        <w:rPr>
          <w:rFonts w:ascii="Calibri" w:eastAsia="Times New Roman" w:hAnsi="Calibri" w:cstheme="minorHAnsi"/>
          <w:b/>
          <w:sz w:val="24"/>
          <w:szCs w:val="24"/>
        </w:rPr>
      </w:pPr>
      <w:r w:rsidRPr="00D9356D">
        <w:rPr>
          <w:rFonts w:ascii="Calibri" w:eastAsia="Times New Roman" w:hAnsi="Calibri" w:cstheme="minorHAnsi"/>
          <w:b/>
          <w:sz w:val="24"/>
          <w:szCs w:val="24"/>
        </w:rPr>
        <w:t>§9</w:t>
      </w:r>
      <w:r w:rsidR="00862A0C" w:rsidRPr="00D9356D">
        <w:rPr>
          <w:rFonts w:ascii="Calibri" w:eastAsia="Times New Roman" w:hAnsi="Calibri" w:cstheme="minorHAnsi"/>
          <w:b/>
          <w:sz w:val="24"/>
          <w:szCs w:val="24"/>
        </w:rPr>
        <w:t>.</w:t>
      </w:r>
      <w:r w:rsidR="00C92E89" w:rsidRPr="00D9356D">
        <w:rPr>
          <w:rFonts w:ascii="Calibri" w:eastAsia="Times New Roman" w:hAnsi="Calibri" w:cstheme="minorHAnsi"/>
          <w:b/>
          <w:sz w:val="24"/>
          <w:szCs w:val="24"/>
        </w:rPr>
        <w:t xml:space="preserve"> Umowa </w:t>
      </w:r>
      <w:r w:rsidR="00862A0C" w:rsidRPr="00D9356D">
        <w:rPr>
          <w:rFonts w:ascii="Calibri" w:eastAsia="Times New Roman" w:hAnsi="Calibri" w:cstheme="minorHAnsi"/>
          <w:b/>
          <w:sz w:val="24"/>
          <w:szCs w:val="24"/>
        </w:rPr>
        <w:t xml:space="preserve">wsparcia </w:t>
      </w:r>
      <w:r w:rsidR="00701569" w:rsidRPr="00D9356D">
        <w:rPr>
          <w:rFonts w:ascii="Calibri" w:eastAsia="Times New Roman" w:hAnsi="Calibri" w:cstheme="minorHAnsi"/>
          <w:b/>
          <w:sz w:val="24"/>
          <w:szCs w:val="24"/>
        </w:rPr>
        <w:t>- promesa</w:t>
      </w:r>
    </w:p>
    <w:p w:rsidR="00C92E89" w:rsidRPr="00C73025" w:rsidRDefault="00C92E89" w:rsidP="00B3302D">
      <w:pPr>
        <w:pStyle w:val="Akapitzlist"/>
        <w:numPr>
          <w:ilvl w:val="0"/>
          <w:numId w:val="11"/>
        </w:numPr>
        <w:autoSpaceDE w:val="0"/>
        <w:autoSpaceDN w:val="0"/>
        <w:adjustRightInd w:val="0"/>
        <w:spacing w:after="0"/>
        <w:ind w:left="426" w:hanging="426"/>
        <w:jc w:val="both"/>
        <w:rPr>
          <w:rFonts w:ascii="Calibri" w:eastAsia="Times New Roman" w:hAnsi="Calibri" w:cstheme="minorHAnsi"/>
        </w:rPr>
      </w:pPr>
      <w:r w:rsidRPr="00C73025">
        <w:rPr>
          <w:rFonts w:ascii="Calibri" w:eastAsia="Times New Roman" w:hAnsi="Calibri" w:cstheme="minorHAnsi"/>
        </w:rPr>
        <w:t>Po weryfikacji dokumentów zgłoszeniowych, Operator podpisuje z przedsiębiorcą Umowę</w:t>
      </w:r>
      <w:r w:rsidR="00C66EC0" w:rsidRPr="00C73025">
        <w:rPr>
          <w:rFonts w:ascii="Calibri" w:eastAsia="Times New Roman" w:hAnsi="Calibri" w:cstheme="minorHAnsi"/>
        </w:rPr>
        <w:t xml:space="preserve"> </w:t>
      </w:r>
      <w:r w:rsidR="005F7C70" w:rsidRPr="00C73025">
        <w:rPr>
          <w:rFonts w:ascii="Calibri" w:eastAsia="Times New Roman" w:hAnsi="Calibri" w:cstheme="minorHAnsi"/>
        </w:rPr>
        <w:t xml:space="preserve">wsparcia </w:t>
      </w:r>
      <w:r w:rsidR="00F51DE5" w:rsidRPr="00C73025">
        <w:rPr>
          <w:rFonts w:ascii="Calibri" w:eastAsia="Times New Roman" w:hAnsi="Calibri" w:cstheme="minorHAnsi"/>
        </w:rPr>
        <w:t>- promesę</w:t>
      </w:r>
      <w:r w:rsidRPr="00C73025">
        <w:rPr>
          <w:rFonts w:ascii="Calibri" w:eastAsia="Times New Roman" w:hAnsi="Calibri" w:cstheme="minorHAnsi"/>
        </w:rPr>
        <w:t>.</w:t>
      </w:r>
    </w:p>
    <w:p w:rsidR="00216235" w:rsidRPr="00C73025" w:rsidRDefault="00057DCE" w:rsidP="00B3302D">
      <w:pPr>
        <w:pStyle w:val="Akapitzlist"/>
        <w:numPr>
          <w:ilvl w:val="0"/>
          <w:numId w:val="11"/>
        </w:numPr>
        <w:autoSpaceDE w:val="0"/>
        <w:autoSpaceDN w:val="0"/>
        <w:adjustRightInd w:val="0"/>
        <w:spacing w:after="0"/>
        <w:ind w:left="426" w:hanging="426"/>
        <w:jc w:val="both"/>
        <w:rPr>
          <w:rFonts w:ascii="Calibri" w:eastAsia="Times New Roman" w:hAnsi="Calibri" w:cstheme="minorHAnsi"/>
        </w:rPr>
      </w:pPr>
      <w:r>
        <w:rPr>
          <w:rFonts w:ascii="Calibri" w:eastAsia="Times New Roman" w:hAnsi="Calibri" w:cstheme="minorHAnsi"/>
        </w:rPr>
        <w:t>Wprowadzenia zmiany w formie pisemnej</w:t>
      </w:r>
      <w:r w:rsidR="00BE3B17">
        <w:rPr>
          <w:rFonts w:ascii="Calibri" w:eastAsia="Times New Roman" w:hAnsi="Calibri" w:cstheme="minorHAnsi"/>
        </w:rPr>
        <w:t>,</w:t>
      </w:r>
      <w:r>
        <w:rPr>
          <w:rFonts w:ascii="Calibri" w:eastAsia="Times New Roman" w:hAnsi="Calibri" w:cstheme="minorHAnsi"/>
        </w:rPr>
        <w:t xml:space="preserve"> w drodze aneksu</w:t>
      </w:r>
      <w:r w:rsidR="00222954">
        <w:rPr>
          <w:rFonts w:ascii="Calibri" w:eastAsia="Times New Roman" w:hAnsi="Calibri" w:cstheme="minorHAnsi"/>
        </w:rPr>
        <w:t xml:space="preserve"> do umowy-promesy</w:t>
      </w:r>
      <w:r w:rsidR="00216235" w:rsidRPr="00C73025">
        <w:rPr>
          <w:rFonts w:ascii="Calibri" w:eastAsia="Times New Roman" w:hAnsi="Calibri" w:cstheme="minorHAnsi"/>
        </w:rPr>
        <w:t>, w szczególności, wymaga:</w:t>
      </w:r>
    </w:p>
    <w:p w:rsidR="00216235" w:rsidRPr="00C73025" w:rsidRDefault="00216235" w:rsidP="00B3302D">
      <w:pPr>
        <w:pStyle w:val="Akapitzlist"/>
        <w:numPr>
          <w:ilvl w:val="0"/>
          <w:numId w:val="34"/>
        </w:numPr>
        <w:tabs>
          <w:tab w:val="left" w:pos="426"/>
        </w:tabs>
        <w:autoSpaceDE w:val="0"/>
        <w:autoSpaceDN w:val="0"/>
        <w:adjustRightInd w:val="0"/>
        <w:spacing w:after="0"/>
        <w:jc w:val="both"/>
        <w:rPr>
          <w:rFonts w:ascii="Calibri" w:eastAsia="Times New Roman" w:hAnsi="Calibri" w:cstheme="minorHAnsi"/>
        </w:rPr>
      </w:pPr>
      <w:r w:rsidRPr="00C73025">
        <w:rPr>
          <w:rFonts w:ascii="Calibri" w:eastAsia="Times New Roman" w:hAnsi="Calibri" w:cstheme="minorHAnsi"/>
        </w:rPr>
        <w:t xml:space="preserve">zmiana </w:t>
      </w:r>
      <w:r w:rsidR="00057DCE">
        <w:rPr>
          <w:rFonts w:ascii="Calibri" w:eastAsia="Times New Roman" w:hAnsi="Calibri" w:cstheme="minorHAnsi"/>
        </w:rPr>
        <w:t xml:space="preserve">numeru </w:t>
      </w:r>
      <w:r w:rsidRPr="00C73025">
        <w:rPr>
          <w:rFonts w:ascii="Calibri" w:eastAsia="Times New Roman" w:hAnsi="Calibri" w:cstheme="minorHAnsi"/>
        </w:rPr>
        <w:t>rachunku bankowego, na który</w:t>
      </w:r>
      <w:r w:rsidR="00057DCE">
        <w:rPr>
          <w:rFonts w:ascii="Calibri" w:eastAsia="Times New Roman" w:hAnsi="Calibri" w:cstheme="minorHAnsi"/>
        </w:rPr>
        <w:t xml:space="preserve"> będzie przekazywana refundacja;</w:t>
      </w:r>
    </w:p>
    <w:p w:rsidR="00216235" w:rsidRPr="00C73025" w:rsidRDefault="00216235" w:rsidP="00B3302D">
      <w:pPr>
        <w:pStyle w:val="Akapitzlist"/>
        <w:numPr>
          <w:ilvl w:val="0"/>
          <w:numId w:val="34"/>
        </w:numPr>
        <w:tabs>
          <w:tab w:val="left" w:pos="426"/>
        </w:tabs>
        <w:autoSpaceDE w:val="0"/>
        <w:autoSpaceDN w:val="0"/>
        <w:adjustRightInd w:val="0"/>
        <w:spacing w:after="0"/>
        <w:jc w:val="both"/>
        <w:rPr>
          <w:rFonts w:ascii="Calibri" w:eastAsia="Times New Roman" w:hAnsi="Calibri" w:cstheme="minorHAnsi"/>
        </w:rPr>
      </w:pPr>
      <w:r w:rsidRPr="00C73025">
        <w:rPr>
          <w:rFonts w:ascii="Calibri" w:eastAsia="Times New Roman" w:hAnsi="Calibri" w:cstheme="minorHAnsi"/>
        </w:rPr>
        <w:t>zmiana za</w:t>
      </w:r>
      <w:r w:rsidR="00057DCE">
        <w:rPr>
          <w:rFonts w:ascii="Calibri" w:eastAsia="Times New Roman" w:hAnsi="Calibri" w:cstheme="minorHAnsi"/>
        </w:rPr>
        <w:t>planowanych usług szkoleniowych;</w:t>
      </w:r>
    </w:p>
    <w:p w:rsidR="00216235" w:rsidRPr="00C73025" w:rsidRDefault="00216235" w:rsidP="00B3302D">
      <w:pPr>
        <w:pStyle w:val="Akapitzlist"/>
        <w:numPr>
          <w:ilvl w:val="0"/>
          <w:numId w:val="34"/>
        </w:numPr>
        <w:tabs>
          <w:tab w:val="left" w:pos="426"/>
        </w:tabs>
        <w:autoSpaceDE w:val="0"/>
        <w:autoSpaceDN w:val="0"/>
        <w:adjustRightInd w:val="0"/>
        <w:spacing w:after="0"/>
        <w:jc w:val="both"/>
        <w:rPr>
          <w:rFonts w:ascii="Calibri" w:eastAsia="Times New Roman" w:hAnsi="Calibri" w:cstheme="minorHAnsi"/>
        </w:rPr>
      </w:pPr>
      <w:r w:rsidRPr="00C73025">
        <w:rPr>
          <w:rFonts w:ascii="Calibri" w:eastAsia="Times New Roman" w:hAnsi="Calibri" w:cstheme="minorHAnsi"/>
        </w:rPr>
        <w:t>zmiana kwoty dofinanso</w:t>
      </w:r>
      <w:r w:rsidR="00057DCE">
        <w:rPr>
          <w:rFonts w:ascii="Calibri" w:eastAsia="Times New Roman" w:hAnsi="Calibri" w:cstheme="minorHAnsi"/>
        </w:rPr>
        <w:t>wania kosztów usług rozwojowych;</w:t>
      </w:r>
      <w:r w:rsidRPr="00C73025">
        <w:rPr>
          <w:rFonts w:ascii="Calibri" w:eastAsia="Times New Roman" w:hAnsi="Calibri" w:cstheme="minorHAnsi"/>
        </w:rPr>
        <w:t xml:space="preserve"> </w:t>
      </w:r>
    </w:p>
    <w:p w:rsidR="00216235" w:rsidRPr="00C73025" w:rsidRDefault="00216235" w:rsidP="00B3302D">
      <w:pPr>
        <w:pStyle w:val="Akapitzlist"/>
        <w:numPr>
          <w:ilvl w:val="0"/>
          <w:numId w:val="34"/>
        </w:numPr>
        <w:tabs>
          <w:tab w:val="left" w:pos="426"/>
        </w:tabs>
        <w:autoSpaceDE w:val="0"/>
        <w:autoSpaceDN w:val="0"/>
        <w:adjustRightInd w:val="0"/>
        <w:spacing w:after="0"/>
        <w:jc w:val="both"/>
        <w:rPr>
          <w:rFonts w:ascii="Calibri" w:eastAsia="Times New Roman" w:hAnsi="Calibri" w:cstheme="minorHAnsi"/>
        </w:rPr>
      </w:pPr>
      <w:r w:rsidRPr="00C73025">
        <w:rPr>
          <w:rFonts w:ascii="Calibri" w:eastAsia="Times New Roman" w:hAnsi="Calibri" w:cstheme="minorHAnsi"/>
        </w:rPr>
        <w:t xml:space="preserve">zmiana pracowników delegowanych do udziału w usłudze rozwojowej, mająca wpływ na </w:t>
      </w:r>
      <w:r w:rsidR="00057DCE">
        <w:rPr>
          <w:rFonts w:ascii="Calibri" w:eastAsia="Times New Roman" w:hAnsi="Calibri" w:cstheme="minorHAnsi"/>
        </w:rPr>
        <w:t>zmianę wysokości dofinansowania;</w:t>
      </w:r>
    </w:p>
    <w:p w:rsidR="00216235" w:rsidRPr="00C73025" w:rsidRDefault="00216235" w:rsidP="00B3302D">
      <w:pPr>
        <w:pStyle w:val="Akapitzlist"/>
        <w:numPr>
          <w:ilvl w:val="0"/>
          <w:numId w:val="34"/>
        </w:numPr>
        <w:autoSpaceDE w:val="0"/>
        <w:autoSpaceDN w:val="0"/>
        <w:adjustRightInd w:val="0"/>
        <w:spacing w:after="0"/>
        <w:jc w:val="both"/>
        <w:rPr>
          <w:rFonts w:ascii="Calibri" w:eastAsia="Times New Roman" w:hAnsi="Calibri" w:cstheme="minorHAnsi"/>
        </w:rPr>
      </w:pPr>
      <w:r w:rsidRPr="00C73025">
        <w:rPr>
          <w:rFonts w:ascii="Calibri" w:eastAsia="Times New Roman" w:hAnsi="Calibri" w:cstheme="minorHAnsi"/>
        </w:rPr>
        <w:t>zmiana inna, uzgodniona z Operatorem</w:t>
      </w:r>
      <w:r w:rsidR="00057DCE">
        <w:rPr>
          <w:rFonts w:ascii="Calibri" w:eastAsia="Times New Roman" w:hAnsi="Calibri" w:cstheme="minorHAnsi"/>
        </w:rPr>
        <w:t>.</w:t>
      </w:r>
    </w:p>
    <w:p w:rsidR="00216235" w:rsidRPr="00C73025" w:rsidRDefault="00216235" w:rsidP="00B3302D">
      <w:pPr>
        <w:pStyle w:val="Akapitzlist"/>
        <w:numPr>
          <w:ilvl w:val="0"/>
          <w:numId w:val="11"/>
        </w:numPr>
        <w:autoSpaceDE w:val="0"/>
        <w:autoSpaceDN w:val="0"/>
        <w:adjustRightInd w:val="0"/>
        <w:spacing w:after="0"/>
        <w:ind w:left="426" w:hanging="426"/>
        <w:jc w:val="both"/>
        <w:rPr>
          <w:rFonts w:ascii="Calibri" w:eastAsia="Times New Roman" w:hAnsi="Calibri" w:cstheme="minorHAnsi"/>
        </w:rPr>
      </w:pPr>
      <w:r w:rsidRPr="00C73025">
        <w:rPr>
          <w:rFonts w:ascii="Calibri" w:eastAsia="Times New Roman" w:hAnsi="Calibri" w:cstheme="minorHAnsi"/>
        </w:rPr>
        <w:t xml:space="preserve">Powyższe zmiany są możliwe </w:t>
      </w:r>
      <w:r w:rsidR="00057DCE">
        <w:rPr>
          <w:rFonts w:ascii="Calibri" w:eastAsia="Times New Roman" w:hAnsi="Calibri" w:cstheme="minorHAnsi"/>
        </w:rPr>
        <w:t xml:space="preserve">do wprowadzenia </w:t>
      </w:r>
      <w:r w:rsidRPr="00C73025">
        <w:rPr>
          <w:rFonts w:ascii="Calibri" w:eastAsia="Times New Roman" w:hAnsi="Calibri" w:cstheme="minorHAnsi"/>
        </w:rPr>
        <w:t xml:space="preserve">po złożeniu przez </w:t>
      </w:r>
      <w:r w:rsidR="00BA6042">
        <w:rPr>
          <w:rFonts w:ascii="Calibri" w:eastAsia="Times New Roman" w:hAnsi="Calibri" w:cstheme="minorHAnsi"/>
        </w:rPr>
        <w:t>p</w:t>
      </w:r>
      <w:r w:rsidRPr="00C73025">
        <w:rPr>
          <w:rFonts w:ascii="Calibri" w:eastAsia="Times New Roman" w:hAnsi="Calibri" w:cstheme="minorHAnsi"/>
        </w:rPr>
        <w:t xml:space="preserve">rzedsiębiorcę </w:t>
      </w:r>
      <w:r w:rsidR="00057DCE">
        <w:rPr>
          <w:rFonts w:ascii="Calibri" w:eastAsia="Times New Roman" w:hAnsi="Calibri" w:cstheme="minorHAnsi"/>
        </w:rPr>
        <w:t xml:space="preserve">pisemnego </w:t>
      </w:r>
      <w:r w:rsidRPr="00C73025">
        <w:rPr>
          <w:rFonts w:ascii="Calibri" w:eastAsia="Times New Roman" w:hAnsi="Calibri" w:cstheme="minorHAnsi"/>
        </w:rPr>
        <w:t>wniosku o</w:t>
      </w:r>
      <w:r w:rsidR="00BE3B17">
        <w:rPr>
          <w:rFonts w:ascii="Calibri" w:eastAsia="Times New Roman" w:hAnsi="Calibri" w:cstheme="minorHAnsi"/>
        </w:rPr>
        <w:t> </w:t>
      </w:r>
      <w:r w:rsidRPr="00C73025">
        <w:rPr>
          <w:rFonts w:ascii="Calibri" w:eastAsia="Times New Roman" w:hAnsi="Calibri" w:cstheme="minorHAnsi"/>
        </w:rPr>
        <w:t>dokonanie zmiany wraz z uzasadnieniem oraz po uzyskaniu akceptacji Operatora.</w:t>
      </w:r>
    </w:p>
    <w:p w:rsidR="00216235" w:rsidRPr="00C73025" w:rsidRDefault="00216235" w:rsidP="00B3302D">
      <w:pPr>
        <w:pStyle w:val="Akapitzlist"/>
        <w:numPr>
          <w:ilvl w:val="0"/>
          <w:numId w:val="11"/>
        </w:numPr>
        <w:autoSpaceDE w:val="0"/>
        <w:autoSpaceDN w:val="0"/>
        <w:adjustRightInd w:val="0"/>
        <w:spacing w:after="0"/>
        <w:ind w:left="426" w:hanging="426"/>
        <w:jc w:val="both"/>
        <w:rPr>
          <w:rFonts w:ascii="Calibri" w:eastAsia="Times New Roman" w:hAnsi="Calibri" w:cstheme="minorHAnsi"/>
        </w:rPr>
      </w:pPr>
      <w:r w:rsidRPr="00C73025">
        <w:rPr>
          <w:rFonts w:ascii="Calibri" w:eastAsia="Times New Roman" w:hAnsi="Calibri" w:cstheme="minorHAnsi"/>
        </w:rPr>
        <w:t>Zmiana, o której mowa w §</w:t>
      </w:r>
      <w:r w:rsidR="00C95310" w:rsidRPr="00C73025">
        <w:rPr>
          <w:rFonts w:ascii="Calibri" w:eastAsia="Times New Roman" w:hAnsi="Calibri" w:cstheme="minorHAnsi"/>
        </w:rPr>
        <w:t>9</w:t>
      </w:r>
      <w:r w:rsidRPr="00C73025">
        <w:rPr>
          <w:rFonts w:ascii="Calibri" w:eastAsia="Times New Roman" w:hAnsi="Calibri" w:cstheme="minorHAnsi"/>
        </w:rPr>
        <w:t xml:space="preserve"> ust. </w:t>
      </w:r>
      <w:r w:rsidR="00C95310" w:rsidRPr="00C73025">
        <w:rPr>
          <w:rFonts w:ascii="Calibri" w:eastAsia="Times New Roman" w:hAnsi="Calibri" w:cstheme="minorHAnsi"/>
        </w:rPr>
        <w:t>2</w:t>
      </w:r>
      <w:r w:rsidRPr="00C73025">
        <w:rPr>
          <w:rFonts w:ascii="Calibri" w:eastAsia="Times New Roman" w:hAnsi="Calibri" w:cstheme="minorHAnsi"/>
        </w:rPr>
        <w:t xml:space="preserve"> pkt. d jest możliwa</w:t>
      </w:r>
      <w:r w:rsidR="00BB4A7D">
        <w:rPr>
          <w:rFonts w:ascii="Calibri" w:eastAsia="Times New Roman" w:hAnsi="Calibri" w:cstheme="minorHAnsi"/>
        </w:rPr>
        <w:t xml:space="preserve"> do wprowadzenia</w:t>
      </w:r>
      <w:r w:rsidRPr="00C73025">
        <w:rPr>
          <w:rFonts w:ascii="Calibri" w:eastAsia="Times New Roman" w:hAnsi="Calibri" w:cstheme="minorHAnsi"/>
        </w:rPr>
        <w:t xml:space="preserve"> pod warunkiem, że status osoby zastępującej jest taki sam lub niższy</w:t>
      </w:r>
      <w:r w:rsidR="00B936E6">
        <w:rPr>
          <w:rStyle w:val="Odwoanieprzypisudolnego"/>
          <w:rFonts w:ascii="Calibri" w:eastAsia="Times New Roman" w:hAnsi="Calibri" w:cstheme="minorHAnsi"/>
        </w:rPr>
        <w:footnoteReference w:id="1"/>
      </w:r>
      <w:r w:rsidRPr="00C73025">
        <w:rPr>
          <w:rFonts w:ascii="Calibri" w:eastAsia="Times New Roman" w:hAnsi="Calibri" w:cstheme="minorHAnsi"/>
        </w:rPr>
        <w:t xml:space="preserve">, jak osoby zastępowanej (wykazanej pierwotnie </w:t>
      </w:r>
      <w:r w:rsidR="00AC18D0" w:rsidRPr="00C73025">
        <w:rPr>
          <w:rFonts w:ascii="Calibri" w:eastAsia="Times New Roman" w:hAnsi="Calibri" w:cstheme="minorHAnsi"/>
        </w:rPr>
        <w:br/>
      </w:r>
      <w:r w:rsidRPr="00C73025">
        <w:rPr>
          <w:rFonts w:ascii="Calibri" w:eastAsia="Times New Roman" w:hAnsi="Calibri" w:cstheme="minorHAnsi"/>
        </w:rPr>
        <w:t xml:space="preserve">w formularzu zgłoszeniowym). </w:t>
      </w:r>
    </w:p>
    <w:p w:rsidR="00216235" w:rsidRPr="00C73025" w:rsidRDefault="00216235" w:rsidP="00B3302D">
      <w:pPr>
        <w:pStyle w:val="Akapitzlist"/>
        <w:numPr>
          <w:ilvl w:val="0"/>
          <w:numId w:val="11"/>
        </w:numPr>
        <w:autoSpaceDE w:val="0"/>
        <w:autoSpaceDN w:val="0"/>
        <w:adjustRightInd w:val="0"/>
        <w:spacing w:after="0"/>
        <w:ind w:left="426" w:hanging="426"/>
        <w:jc w:val="both"/>
        <w:rPr>
          <w:rFonts w:ascii="Calibri" w:eastAsia="Times New Roman" w:hAnsi="Calibri" w:cstheme="minorHAnsi"/>
        </w:rPr>
      </w:pPr>
      <w:r w:rsidRPr="00C73025">
        <w:rPr>
          <w:rFonts w:ascii="Calibri" w:eastAsia="Times New Roman" w:hAnsi="Calibri" w:cstheme="minorHAnsi"/>
        </w:rPr>
        <w:t>Do wniosku o zmianę, o której mowa  §</w:t>
      </w:r>
      <w:r w:rsidR="00C95310" w:rsidRPr="00C73025">
        <w:rPr>
          <w:rFonts w:ascii="Calibri" w:eastAsia="Times New Roman" w:hAnsi="Calibri" w:cstheme="minorHAnsi"/>
        </w:rPr>
        <w:t>9</w:t>
      </w:r>
      <w:r w:rsidRPr="00C73025">
        <w:rPr>
          <w:rFonts w:ascii="Calibri" w:eastAsia="Times New Roman" w:hAnsi="Calibri" w:cstheme="minorHAnsi"/>
        </w:rPr>
        <w:t xml:space="preserve"> ust. </w:t>
      </w:r>
      <w:r w:rsidR="00C95310" w:rsidRPr="00C73025">
        <w:rPr>
          <w:rFonts w:ascii="Calibri" w:eastAsia="Times New Roman" w:hAnsi="Calibri" w:cstheme="minorHAnsi"/>
        </w:rPr>
        <w:t>2</w:t>
      </w:r>
      <w:r w:rsidRPr="00C73025">
        <w:rPr>
          <w:rFonts w:ascii="Calibri" w:eastAsia="Times New Roman" w:hAnsi="Calibri" w:cstheme="minorHAnsi"/>
        </w:rPr>
        <w:t xml:space="preserve"> pkt. b, c, d Przedsiębiorca dołącza aktualny Formularz zgłoszeniowy wraz z aktual</w:t>
      </w:r>
      <w:r w:rsidR="00057DCE">
        <w:rPr>
          <w:rFonts w:ascii="Calibri" w:eastAsia="Times New Roman" w:hAnsi="Calibri" w:cstheme="minorHAnsi"/>
        </w:rPr>
        <w:t>nymi załącznikami (jeśli dotyczy</w:t>
      </w:r>
      <w:r w:rsidRPr="00C73025">
        <w:rPr>
          <w:rFonts w:ascii="Calibri" w:eastAsia="Times New Roman" w:hAnsi="Calibri" w:cstheme="minorHAnsi"/>
        </w:rPr>
        <w:t>).</w:t>
      </w:r>
    </w:p>
    <w:p w:rsidR="00216235" w:rsidRPr="00C73025" w:rsidRDefault="00057DCE" w:rsidP="00057DCE">
      <w:pPr>
        <w:pStyle w:val="Akapitzlist"/>
        <w:numPr>
          <w:ilvl w:val="0"/>
          <w:numId w:val="11"/>
        </w:numPr>
        <w:autoSpaceDE w:val="0"/>
        <w:autoSpaceDN w:val="0"/>
        <w:adjustRightInd w:val="0"/>
        <w:spacing w:after="0"/>
        <w:ind w:left="426" w:hanging="426"/>
        <w:jc w:val="both"/>
        <w:rPr>
          <w:rFonts w:ascii="Calibri" w:eastAsia="Times New Roman" w:hAnsi="Calibri" w:cstheme="minorHAnsi"/>
        </w:rPr>
      </w:pPr>
      <w:r>
        <w:rPr>
          <w:rFonts w:ascii="Calibri" w:eastAsia="Times New Roman" w:hAnsi="Calibri" w:cstheme="minorHAnsi"/>
        </w:rPr>
        <w:t xml:space="preserve">Wprowadzenia </w:t>
      </w:r>
      <w:r w:rsidRPr="00057DCE">
        <w:rPr>
          <w:rFonts w:ascii="Calibri" w:eastAsia="Times New Roman" w:hAnsi="Calibri" w:cstheme="minorHAnsi"/>
        </w:rPr>
        <w:t>zmiany w formie pisemnej w drodze aneksu</w:t>
      </w:r>
      <w:r w:rsidR="00216235" w:rsidRPr="00C73025">
        <w:rPr>
          <w:rFonts w:ascii="Calibri" w:eastAsia="Times New Roman" w:hAnsi="Calibri" w:cstheme="minorHAnsi"/>
        </w:rPr>
        <w:t xml:space="preserve"> </w:t>
      </w:r>
      <w:r w:rsidR="00222954">
        <w:rPr>
          <w:rFonts w:ascii="Calibri" w:eastAsia="Times New Roman" w:hAnsi="Calibri" w:cstheme="minorHAnsi"/>
        </w:rPr>
        <w:t>do umowy</w:t>
      </w:r>
      <w:r w:rsidR="00BE3B17">
        <w:rPr>
          <w:rFonts w:ascii="Calibri" w:eastAsia="Times New Roman" w:hAnsi="Calibri" w:cstheme="minorHAnsi"/>
        </w:rPr>
        <w:t xml:space="preserve"> wsparcia </w:t>
      </w:r>
      <w:r w:rsidR="00222954">
        <w:rPr>
          <w:rFonts w:ascii="Calibri" w:eastAsia="Times New Roman" w:hAnsi="Calibri" w:cstheme="minorHAnsi"/>
        </w:rPr>
        <w:t>-</w:t>
      </w:r>
      <w:r w:rsidR="00BE3B17">
        <w:rPr>
          <w:rFonts w:ascii="Calibri" w:eastAsia="Times New Roman" w:hAnsi="Calibri" w:cstheme="minorHAnsi"/>
        </w:rPr>
        <w:t xml:space="preserve"> </w:t>
      </w:r>
      <w:r w:rsidR="00222954">
        <w:rPr>
          <w:rFonts w:ascii="Calibri" w:eastAsia="Times New Roman" w:hAnsi="Calibri" w:cstheme="minorHAnsi"/>
        </w:rPr>
        <w:t xml:space="preserve">promesy </w:t>
      </w:r>
      <w:r w:rsidR="00216235" w:rsidRPr="00C73025">
        <w:rPr>
          <w:rFonts w:ascii="Calibri" w:eastAsia="Times New Roman" w:hAnsi="Calibri" w:cstheme="minorHAnsi"/>
        </w:rPr>
        <w:t>nie wymaga:</w:t>
      </w:r>
    </w:p>
    <w:p w:rsidR="00216235" w:rsidRPr="00C73025" w:rsidRDefault="00216235" w:rsidP="00B3302D">
      <w:pPr>
        <w:pStyle w:val="Akapitzlist"/>
        <w:widowControl w:val="0"/>
        <w:numPr>
          <w:ilvl w:val="0"/>
          <w:numId w:val="35"/>
        </w:numPr>
        <w:spacing w:after="0"/>
        <w:jc w:val="both"/>
        <w:rPr>
          <w:rFonts w:ascii="Calibri" w:eastAsia="Times New Roman" w:hAnsi="Calibri" w:cstheme="minorHAnsi"/>
        </w:rPr>
      </w:pPr>
      <w:r w:rsidRPr="00C73025">
        <w:rPr>
          <w:rFonts w:ascii="Calibri" w:eastAsia="Times New Roman" w:hAnsi="Calibri" w:cstheme="minorHAnsi"/>
        </w:rPr>
        <w:t>zmiana terminu i</w:t>
      </w:r>
      <w:r w:rsidR="00222954">
        <w:rPr>
          <w:rFonts w:ascii="Calibri" w:eastAsia="Times New Roman" w:hAnsi="Calibri" w:cstheme="minorHAnsi"/>
        </w:rPr>
        <w:t xml:space="preserve"> harmonogramu realizacji usługi;</w:t>
      </w:r>
    </w:p>
    <w:p w:rsidR="00216235" w:rsidRPr="00C73025" w:rsidRDefault="00216235" w:rsidP="00B3302D">
      <w:pPr>
        <w:pStyle w:val="Akapitzlist"/>
        <w:widowControl w:val="0"/>
        <w:numPr>
          <w:ilvl w:val="0"/>
          <w:numId w:val="35"/>
        </w:numPr>
        <w:spacing w:after="0"/>
        <w:jc w:val="both"/>
        <w:rPr>
          <w:rFonts w:ascii="Calibri" w:eastAsia="Times New Roman" w:hAnsi="Calibri" w:cstheme="minorHAnsi"/>
        </w:rPr>
      </w:pPr>
      <w:r w:rsidRPr="00C73025">
        <w:rPr>
          <w:rFonts w:ascii="Calibri" w:eastAsia="Times New Roman" w:hAnsi="Calibri" w:cstheme="minorHAnsi"/>
        </w:rPr>
        <w:t>z</w:t>
      </w:r>
      <w:r w:rsidR="00222954">
        <w:rPr>
          <w:rFonts w:ascii="Calibri" w:eastAsia="Times New Roman" w:hAnsi="Calibri" w:cstheme="minorHAnsi"/>
        </w:rPr>
        <w:t>miana miejsca realizacji usługi;</w:t>
      </w:r>
    </w:p>
    <w:p w:rsidR="00216235" w:rsidRPr="00C73025" w:rsidRDefault="00216235" w:rsidP="00B3302D">
      <w:pPr>
        <w:pStyle w:val="Akapitzlist"/>
        <w:widowControl w:val="0"/>
        <w:numPr>
          <w:ilvl w:val="0"/>
          <w:numId w:val="35"/>
        </w:numPr>
        <w:spacing w:after="0"/>
        <w:jc w:val="both"/>
        <w:rPr>
          <w:rFonts w:ascii="Calibri" w:eastAsia="Times New Roman" w:hAnsi="Calibri" w:cstheme="minorHAnsi"/>
        </w:rPr>
      </w:pPr>
      <w:r w:rsidRPr="00C73025">
        <w:rPr>
          <w:rFonts w:ascii="Calibri" w:eastAsia="Times New Roman" w:hAnsi="Calibri" w:cstheme="minorHAnsi"/>
        </w:rPr>
        <w:t xml:space="preserve">zmiana pracowników delegowanych do udziału w usłudze rozwojowej, nie mająca wpływu na </w:t>
      </w:r>
      <w:r w:rsidR="00222954">
        <w:rPr>
          <w:rFonts w:ascii="Calibri" w:eastAsia="Times New Roman" w:hAnsi="Calibri" w:cstheme="minorHAnsi"/>
        </w:rPr>
        <w:t>zmianę wysokości dofinansowania;</w:t>
      </w:r>
    </w:p>
    <w:p w:rsidR="00216235" w:rsidRPr="00C73025" w:rsidRDefault="00222954" w:rsidP="00B3302D">
      <w:pPr>
        <w:pStyle w:val="Akapitzlist"/>
        <w:widowControl w:val="0"/>
        <w:numPr>
          <w:ilvl w:val="0"/>
          <w:numId w:val="35"/>
        </w:numPr>
        <w:spacing w:after="0"/>
        <w:jc w:val="both"/>
        <w:rPr>
          <w:rFonts w:ascii="Calibri" w:eastAsia="Times New Roman" w:hAnsi="Calibri" w:cstheme="minorHAnsi"/>
        </w:rPr>
      </w:pPr>
      <w:r>
        <w:rPr>
          <w:rFonts w:ascii="Calibri" w:eastAsia="Times New Roman" w:hAnsi="Calibri" w:cstheme="minorHAnsi"/>
        </w:rPr>
        <w:t>zmiana inna, uzgodniona</w:t>
      </w:r>
      <w:r w:rsidR="00216235" w:rsidRPr="00C73025">
        <w:rPr>
          <w:rFonts w:ascii="Calibri" w:eastAsia="Times New Roman" w:hAnsi="Calibri" w:cstheme="minorHAnsi"/>
        </w:rPr>
        <w:t xml:space="preserve"> z Operatorem</w:t>
      </w:r>
      <w:r>
        <w:rPr>
          <w:rFonts w:ascii="Calibri" w:eastAsia="Times New Roman" w:hAnsi="Calibri" w:cstheme="minorHAnsi"/>
        </w:rPr>
        <w:t>.</w:t>
      </w:r>
    </w:p>
    <w:p w:rsidR="00216235" w:rsidRPr="00C73025" w:rsidRDefault="00222954" w:rsidP="00B3302D">
      <w:pPr>
        <w:pStyle w:val="Akapitzlist"/>
        <w:numPr>
          <w:ilvl w:val="0"/>
          <w:numId w:val="11"/>
        </w:numPr>
        <w:autoSpaceDE w:val="0"/>
        <w:autoSpaceDN w:val="0"/>
        <w:adjustRightInd w:val="0"/>
        <w:spacing w:after="0"/>
        <w:ind w:left="426" w:hanging="426"/>
        <w:jc w:val="both"/>
        <w:rPr>
          <w:rFonts w:ascii="Calibri" w:eastAsia="Times New Roman" w:hAnsi="Calibri" w:cstheme="minorHAnsi"/>
        </w:rPr>
      </w:pPr>
      <w:r>
        <w:rPr>
          <w:rFonts w:ascii="Calibri" w:eastAsia="Times New Roman" w:hAnsi="Calibri" w:cstheme="minorHAnsi"/>
        </w:rPr>
        <w:t>Zmiany, o których</w:t>
      </w:r>
      <w:r w:rsidR="00216235" w:rsidRPr="00C73025">
        <w:rPr>
          <w:rFonts w:ascii="Calibri" w:eastAsia="Times New Roman" w:hAnsi="Calibri" w:cstheme="minorHAnsi"/>
        </w:rPr>
        <w:t xml:space="preserve"> mowa w §</w:t>
      </w:r>
      <w:r w:rsidR="00C95310" w:rsidRPr="00C73025">
        <w:rPr>
          <w:rFonts w:ascii="Calibri" w:eastAsia="Times New Roman" w:hAnsi="Calibri" w:cstheme="minorHAnsi"/>
        </w:rPr>
        <w:t>9</w:t>
      </w:r>
      <w:r w:rsidR="00216235" w:rsidRPr="00C73025">
        <w:rPr>
          <w:rFonts w:ascii="Calibri" w:eastAsia="Times New Roman" w:hAnsi="Calibri" w:cstheme="minorHAnsi"/>
        </w:rPr>
        <w:t xml:space="preserve"> ust. </w:t>
      </w:r>
      <w:r w:rsidR="00C95310" w:rsidRPr="00C73025">
        <w:rPr>
          <w:rFonts w:ascii="Calibri" w:eastAsia="Times New Roman" w:hAnsi="Calibri" w:cstheme="minorHAnsi"/>
        </w:rPr>
        <w:t>6</w:t>
      </w:r>
      <w:r w:rsidR="00216235" w:rsidRPr="00C73025">
        <w:rPr>
          <w:rFonts w:ascii="Calibri" w:eastAsia="Times New Roman" w:hAnsi="Calibri" w:cstheme="minorHAnsi"/>
        </w:rPr>
        <w:t xml:space="preserve"> pkt. a, b wymaga</w:t>
      </w:r>
      <w:r>
        <w:rPr>
          <w:rFonts w:ascii="Calibri" w:eastAsia="Times New Roman" w:hAnsi="Calibri" w:cstheme="minorHAnsi"/>
        </w:rPr>
        <w:t>ją</w:t>
      </w:r>
      <w:r w:rsidR="00216235" w:rsidRPr="00C73025">
        <w:rPr>
          <w:rFonts w:ascii="Calibri" w:eastAsia="Times New Roman" w:hAnsi="Calibri" w:cstheme="minorHAnsi"/>
        </w:rPr>
        <w:t xml:space="preserve"> pisemnego poinformowania Operatora przez </w:t>
      </w:r>
      <w:r w:rsidR="00BA6042">
        <w:rPr>
          <w:rFonts w:ascii="Calibri" w:eastAsia="Times New Roman" w:hAnsi="Calibri" w:cstheme="minorHAnsi"/>
        </w:rPr>
        <w:t>p</w:t>
      </w:r>
      <w:r w:rsidR="00216235" w:rsidRPr="00C73025">
        <w:rPr>
          <w:rFonts w:ascii="Calibri" w:eastAsia="Times New Roman" w:hAnsi="Calibri" w:cstheme="minorHAnsi"/>
        </w:rPr>
        <w:t xml:space="preserve">rzedsiębiorcę. W przypadku braku powiadomienia Operatora </w:t>
      </w:r>
      <w:r>
        <w:rPr>
          <w:rFonts w:ascii="Calibri" w:eastAsia="Times New Roman" w:hAnsi="Calibri" w:cstheme="minorHAnsi"/>
        </w:rPr>
        <w:t>z odpowiednim wyprzedzeniem</w:t>
      </w:r>
      <w:r w:rsidR="00216235" w:rsidRPr="00C73025">
        <w:rPr>
          <w:rFonts w:ascii="Calibri" w:eastAsia="Times New Roman" w:hAnsi="Calibri" w:cstheme="minorHAnsi"/>
        </w:rPr>
        <w:t>,</w:t>
      </w:r>
      <w:r w:rsidR="00BE3B17">
        <w:rPr>
          <w:rFonts w:ascii="Calibri" w:eastAsia="Times New Roman" w:hAnsi="Calibri" w:cstheme="minorHAnsi"/>
        </w:rPr>
        <w:t xml:space="preserve"> </w:t>
      </w:r>
      <w:r w:rsidR="00216235" w:rsidRPr="00C73025">
        <w:rPr>
          <w:rFonts w:ascii="Calibri" w:eastAsia="Times New Roman" w:hAnsi="Calibri" w:cstheme="minorHAnsi"/>
        </w:rPr>
        <w:t>Operator może uznać usługę rozwojową za niekwalifikowaną.</w:t>
      </w:r>
    </w:p>
    <w:p w:rsidR="00216235" w:rsidRPr="00C73025" w:rsidRDefault="00216235" w:rsidP="00757EA8">
      <w:pPr>
        <w:pStyle w:val="Akapitzlist"/>
        <w:numPr>
          <w:ilvl w:val="0"/>
          <w:numId w:val="11"/>
        </w:numPr>
        <w:autoSpaceDE w:val="0"/>
        <w:autoSpaceDN w:val="0"/>
        <w:adjustRightInd w:val="0"/>
        <w:spacing w:after="0"/>
        <w:ind w:left="426" w:hanging="426"/>
        <w:jc w:val="both"/>
        <w:rPr>
          <w:rFonts w:ascii="Calibri" w:eastAsia="Times New Roman" w:hAnsi="Calibri" w:cstheme="minorHAnsi"/>
        </w:rPr>
      </w:pPr>
      <w:r w:rsidRPr="00C73025">
        <w:rPr>
          <w:rFonts w:ascii="Calibri" w:eastAsia="Times New Roman" w:hAnsi="Calibri" w:cstheme="minorHAnsi"/>
        </w:rPr>
        <w:t>Zmiana, o której mowa w §</w:t>
      </w:r>
      <w:r w:rsidR="00C95310" w:rsidRPr="00C73025">
        <w:rPr>
          <w:rFonts w:ascii="Calibri" w:eastAsia="Times New Roman" w:hAnsi="Calibri" w:cstheme="minorHAnsi"/>
        </w:rPr>
        <w:t>9</w:t>
      </w:r>
      <w:r w:rsidRPr="00C73025">
        <w:rPr>
          <w:rFonts w:ascii="Calibri" w:eastAsia="Times New Roman" w:hAnsi="Calibri" w:cstheme="minorHAnsi"/>
        </w:rPr>
        <w:t xml:space="preserve"> ust. </w:t>
      </w:r>
      <w:r w:rsidR="00C95310" w:rsidRPr="00C73025">
        <w:rPr>
          <w:rFonts w:ascii="Calibri" w:eastAsia="Times New Roman" w:hAnsi="Calibri" w:cstheme="minorHAnsi"/>
        </w:rPr>
        <w:t>6</w:t>
      </w:r>
      <w:r w:rsidRPr="00C73025">
        <w:rPr>
          <w:rFonts w:ascii="Calibri" w:eastAsia="Times New Roman" w:hAnsi="Calibri" w:cstheme="minorHAnsi"/>
        </w:rPr>
        <w:t xml:space="preserve"> pkt. c jest możliwa </w:t>
      </w:r>
      <w:r w:rsidR="00757EA8">
        <w:rPr>
          <w:rFonts w:ascii="Calibri" w:eastAsia="Times New Roman" w:hAnsi="Calibri" w:cstheme="minorHAnsi"/>
        </w:rPr>
        <w:t xml:space="preserve">do wprowadzenia </w:t>
      </w:r>
      <w:r w:rsidR="00BA6042">
        <w:rPr>
          <w:rFonts w:ascii="Calibri" w:eastAsia="Times New Roman" w:hAnsi="Calibri" w:cstheme="minorHAnsi"/>
        </w:rPr>
        <w:t>po złożeniu przez p</w:t>
      </w:r>
      <w:r w:rsidRPr="00C73025">
        <w:rPr>
          <w:rFonts w:ascii="Calibri" w:eastAsia="Times New Roman" w:hAnsi="Calibri" w:cstheme="minorHAnsi"/>
        </w:rPr>
        <w:t xml:space="preserve">rzedsiębiorcę </w:t>
      </w:r>
      <w:r w:rsidR="00757EA8">
        <w:rPr>
          <w:rFonts w:ascii="Calibri" w:eastAsia="Times New Roman" w:hAnsi="Calibri" w:cstheme="minorHAnsi"/>
        </w:rPr>
        <w:t xml:space="preserve">pisemnego </w:t>
      </w:r>
      <w:r w:rsidRPr="00C73025">
        <w:rPr>
          <w:rFonts w:ascii="Calibri" w:eastAsia="Times New Roman" w:hAnsi="Calibri" w:cstheme="minorHAnsi"/>
        </w:rPr>
        <w:t xml:space="preserve">wniosku </w:t>
      </w:r>
      <w:r w:rsidR="00757EA8">
        <w:rPr>
          <w:rFonts w:ascii="Calibri" w:eastAsia="Times New Roman" w:hAnsi="Calibri" w:cstheme="minorHAnsi"/>
        </w:rPr>
        <w:t xml:space="preserve">wraz z </w:t>
      </w:r>
      <w:r w:rsidRPr="00C73025">
        <w:rPr>
          <w:rFonts w:ascii="Calibri" w:eastAsia="Times New Roman" w:hAnsi="Calibri" w:cstheme="minorHAnsi"/>
        </w:rPr>
        <w:t>uzasadnieniem oraz po uzyskaniu akceptacji</w:t>
      </w:r>
      <w:r w:rsidR="008C6862">
        <w:rPr>
          <w:rFonts w:ascii="Calibri" w:eastAsia="Times New Roman" w:hAnsi="Calibri" w:cstheme="minorHAnsi"/>
        </w:rPr>
        <w:t xml:space="preserve"> Operatora. Do wniosku o zmianę</w:t>
      </w:r>
      <w:r w:rsidRPr="00C73025">
        <w:rPr>
          <w:rFonts w:ascii="Calibri" w:eastAsia="Times New Roman" w:hAnsi="Calibri" w:cstheme="minorHAnsi"/>
        </w:rPr>
        <w:t xml:space="preserve"> </w:t>
      </w:r>
      <w:r w:rsidR="00BA6042">
        <w:rPr>
          <w:rFonts w:ascii="Calibri" w:eastAsia="Times New Roman" w:hAnsi="Calibri" w:cstheme="minorHAnsi"/>
        </w:rPr>
        <w:t>p</w:t>
      </w:r>
      <w:r w:rsidRPr="00C73025">
        <w:rPr>
          <w:rFonts w:ascii="Calibri" w:eastAsia="Times New Roman" w:hAnsi="Calibri" w:cstheme="minorHAnsi"/>
        </w:rPr>
        <w:t xml:space="preserve">rzedsiębiorca dołącza </w:t>
      </w:r>
      <w:r w:rsidR="00757EA8">
        <w:rPr>
          <w:rFonts w:ascii="Calibri" w:eastAsia="Times New Roman" w:hAnsi="Calibri" w:cstheme="minorHAnsi"/>
        </w:rPr>
        <w:t>zaktualizowany</w:t>
      </w:r>
      <w:r w:rsidRPr="00C73025">
        <w:rPr>
          <w:rFonts w:ascii="Calibri" w:eastAsia="Times New Roman" w:hAnsi="Calibri" w:cstheme="minorHAnsi"/>
        </w:rPr>
        <w:t xml:space="preserve"> Formularz zgłoszeniowy wraz z</w:t>
      </w:r>
      <w:r w:rsidR="00BE3B17">
        <w:rPr>
          <w:rFonts w:ascii="Calibri" w:eastAsia="Times New Roman" w:hAnsi="Calibri" w:cstheme="minorHAnsi"/>
        </w:rPr>
        <w:t> </w:t>
      </w:r>
      <w:r w:rsidR="00757EA8">
        <w:rPr>
          <w:rFonts w:ascii="Calibri" w:eastAsia="Times New Roman" w:hAnsi="Calibri" w:cstheme="minorHAnsi"/>
        </w:rPr>
        <w:t>zaktualizowanym</w:t>
      </w:r>
      <w:r w:rsidRPr="00C73025">
        <w:rPr>
          <w:rFonts w:ascii="Calibri" w:eastAsia="Times New Roman" w:hAnsi="Calibri" w:cstheme="minorHAnsi"/>
        </w:rPr>
        <w:t xml:space="preserve"> załącznikiem Dane Uczestnika projektu.</w:t>
      </w:r>
      <w:r w:rsidR="00757EA8">
        <w:rPr>
          <w:rFonts w:ascii="Calibri" w:eastAsia="Times New Roman" w:hAnsi="Calibri" w:cstheme="minorHAnsi"/>
        </w:rPr>
        <w:t xml:space="preserve"> </w:t>
      </w:r>
      <w:r w:rsidR="00757EA8" w:rsidRPr="00757EA8">
        <w:rPr>
          <w:rFonts w:ascii="Calibri" w:eastAsia="Times New Roman" w:hAnsi="Calibri" w:cstheme="minorHAnsi"/>
        </w:rPr>
        <w:t xml:space="preserve">W przypadku braku powiadomienia </w:t>
      </w:r>
      <w:r w:rsidR="00757EA8" w:rsidRPr="00757EA8">
        <w:rPr>
          <w:rFonts w:ascii="Calibri" w:eastAsia="Times New Roman" w:hAnsi="Calibri" w:cstheme="minorHAnsi"/>
        </w:rPr>
        <w:lastRenderedPageBreak/>
        <w:t>Operatora z odpowiednim wyprzedzeniem, Operator może uznać usługę rozwojową za niekwalifikowaną</w:t>
      </w:r>
      <w:r w:rsidR="008C6862">
        <w:rPr>
          <w:rFonts w:ascii="Calibri" w:eastAsia="Times New Roman" w:hAnsi="Calibri" w:cstheme="minorHAnsi"/>
        </w:rPr>
        <w:t>.</w:t>
      </w:r>
    </w:p>
    <w:p w:rsidR="0095229B" w:rsidRPr="00D9356D" w:rsidRDefault="0095229B" w:rsidP="00B3302D">
      <w:pPr>
        <w:spacing w:after="0"/>
        <w:jc w:val="center"/>
        <w:rPr>
          <w:rFonts w:ascii="Calibri" w:eastAsia="Times New Roman" w:hAnsi="Calibri" w:cstheme="minorHAnsi"/>
          <w:b/>
          <w:sz w:val="24"/>
          <w:szCs w:val="24"/>
        </w:rPr>
      </w:pPr>
      <w:r w:rsidRPr="00D9356D">
        <w:rPr>
          <w:rFonts w:ascii="Calibri" w:eastAsia="Times New Roman" w:hAnsi="Calibri" w:cstheme="minorHAnsi"/>
          <w:b/>
          <w:sz w:val="24"/>
          <w:szCs w:val="24"/>
        </w:rPr>
        <w:t>§</w:t>
      </w:r>
      <w:r w:rsidR="00F51DE5" w:rsidRPr="00D9356D">
        <w:rPr>
          <w:rFonts w:ascii="Calibri" w:eastAsia="Times New Roman" w:hAnsi="Calibri" w:cstheme="minorHAnsi"/>
          <w:b/>
          <w:sz w:val="24"/>
          <w:szCs w:val="24"/>
        </w:rPr>
        <w:t>10</w:t>
      </w:r>
      <w:r w:rsidRPr="00D9356D">
        <w:rPr>
          <w:rFonts w:ascii="Calibri" w:eastAsia="Times New Roman" w:hAnsi="Calibri" w:cstheme="minorHAnsi"/>
          <w:b/>
          <w:sz w:val="24"/>
          <w:szCs w:val="24"/>
        </w:rPr>
        <w:t xml:space="preserve">. Rozliczenie </w:t>
      </w:r>
      <w:r w:rsidR="00FD647B" w:rsidRPr="00D9356D">
        <w:rPr>
          <w:rFonts w:ascii="Calibri" w:eastAsia="Times New Roman" w:hAnsi="Calibri" w:cstheme="minorHAnsi"/>
          <w:b/>
          <w:sz w:val="24"/>
          <w:szCs w:val="24"/>
        </w:rPr>
        <w:t>wydatków</w:t>
      </w:r>
    </w:p>
    <w:p w:rsidR="008B76A0" w:rsidRPr="00C73025" w:rsidRDefault="008B76A0" w:rsidP="00B3302D">
      <w:pPr>
        <w:numPr>
          <w:ilvl w:val="0"/>
          <w:numId w:val="9"/>
        </w:numPr>
        <w:tabs>
          <w:tab w:val="left" w:pos="435"/>
        </w:tabs>
        <w:spacing w:after="0"/>
        <w:ind w:left="426" w:right="20" w:hanging="426"/>
        <w:jc w:val="both"/>
        <w:rPr>
          <w:rFonts w:ascii="Calibri" w:eastAsia="Times New Roman" w:hAnsi="Calibri" w:cstheme="minorHAnsi"/>
        </w:rPr>
      </w:pPr>
      <w:r w:rsidRPr="00C73025">
        <w:rPr>
          <w:rFonts w:ascii="Calibri" w:eastAsia="Times New Roman" w:hAnsi="Calibri" w:cstheme="minorHAnsi"/>
        </w:rPr>
        <w:t>Dystrybucja środków dokonywana jest poprzez system refundacji.</w:t>
      </w:r>
    </w:p>
    <w:p w:rsidR="008B76A0" w:rsidRPr="00C73025" w:rsidRDefault="008B76A0" w:rsidP="00B3302D">
      <w:pPr>
        <w:numPr>
          <w:ilvl w:val="0"/>
          <w:numId w:val="9"/>
        </w:numPr>
        <w:tabs>
          <w:tab w:val="left" w:pos="435"/>
        </w:tabs>
        <w:spacing w:after="0"/>
        <w:ind w:left="426" w:right="20" w:hanging="426"/>
        <w:jc w:val="both"/>
        <w:rPr>
          <w:rFonts w:ascii="Calibri" w:eastAsia="Times New Roman" w:hAnsi="Calibri" w:cstheme="minorHAnsi"/>
        </w:rPr>
      </w:pPr>
      <w:r w:rsidRPr="00C73025">
        <w:rPr>
          <w:rFonts w:ascii="Calibri" w:eastAsia="Times New Roman" w:hAnsi="Calibri" w:cstheme="minorHAnsi"/>
        </w:rPr>
        <w:t xml:space="preserve">Przedsiębiorca ponosi, co do zasady, wydatki objęte dofinansowaniem w ramach niniejszej umowy począwszy od dnia podpisania Umowy wsparcia - promesy. </w:t>
      </w:r>
    </w:p>
    <w:p w:rsidR="008B76A0" w:rsidRPr="00C73025" w:rsidRDefault="008B76A0" w:rsidP="00B3302D">
      <w:pPr>
        <w:numPr>
          <w:ilvl w:val="0"/>
          <w:numId w:val="9"/>
        </w:numPr>
        <w:tabs>
          <w:tab w:val="left" w:pos="435"/>
        </w:tabs>
        <w:spacing w:after="0"/>
        <w:ind w:left="426" w:right="20" w:hanging="426"/>
        <w:jc w:val="both"/>
        <w:rPr>
          <w:rFonts w:ascii="Calibri" w:eastAsia="Times New Roman" w:hAnsi="Calibri" w:cstheme="minorHAnsi"/>
        </w:rPr>
      </w:pPr>
      <w:r w:rsidRPr="00C73025">
        <w:rPr>
          <w:rFonts w:ascii="Calibri" w:eastAsia="Times New Roman" w:hAnsi="Calibri" w:cstheme="minorHAnsi"/>
        </w:rPr>
        <w:t>W wyjątkowych sytuacjach, mi.in w przypadku rezerwacji miejsca na szkoleniu, możliwa jest wcześniejsza płatność zaliczkowa za usługę rozwojową. W przypadku nie zrealizowania usługi rozwojowej nie będzie ona podlegała dofinansowaniu.</w:t>
      </w:r>
    </w:p>
    <w:p w:rsidR="008B76A0" w:rsidRPr="00C73025" w:rsidRDefault="008B76A0" w:rsidP="00B3302D">
      <w:pPr>
        <w:numPr>
          <w:ilvl w:val="0"/>
          <w:numId w:val="9"/>
        </w:numPr>
        <w:autoSpaceDE w:val="0"/>
        <w:autoSpaceDN w:val="0"/>
        <w:adjustRightInd w:val="0"/>
        <w:spacing w:after="0"/>
        <w:ind w:left="426" w:hanging="426"/>
        <w:contextualSpacing/>
        <w:jc w:val="both"/>
        <w:rPr>
          <w:rFonts w:ascii="Calibri" w:eastAsia="Times New Roman" w:hAnsi="Calibri" w:cstheme="minorHAnsi"/>
        </w:rPr>
      </w:pPr>
      <w:r w:rsidRPr="00C73025">
        <w:rPr>
          <w:rFonts w:ascii="Calibri" w:eastAsia="Times New Roman" w:hAnsi="Calibri" w:cstheme="minorHAnsi"/>
        </w:rPr>
        <w:t xml:space="preserve">Rozliczenie usług rozwojowych odbywa się na podstawie Wniosku o refundację kosztów usługi rozwojowej, którego wzór stanowi Załącznik nr 3 do Regulaminu wsparcia oraz dokumentów rozliczeniowych wskazanych w ust. </w:t>
      </w:r>
      <w:r w:rsidR="007D4538" w:rsidRPr="00C73025">
        <w:rPr>
          <w:rFonts w:ascii="Calibri" w:eastAsia="Times New Roman" w:hAnsi="Calibri" w:cstheme="minorHAnsi"/>
        </w:rPr>
        <w:t>6</w:t>
      </w:r>
      <w:r w:rsidRPr="00C73025">
        <w:rPr>
          <w:rFonts w:ascii="Calibri" w:eastAsia="Times New Roman" w:hAnsi="Calibri" w:cstheme="minorHAnsi"/>
        </w:rPr>
        <w:t xml:space="preserve">.  </w:t>
      </w:r>
    </w:p>
    <w:p w:rsidR="008B76A0" w:rsidRPr="00C73025" w:rsidRDefault="008B76A0" w:rsidP="00B3302D">
      <w:pPr>
        <w:numPr>
          <w:ilvl w:val="0"/>
          <w:numId w:val="9"/>
        </w:numPr>
        <w:autoSpaceDE w:val="0"/>
        <w:autoSpaceDN w:val="0"/>
        <w:adjustRightInd w:val="0"/>
        <w:spacing w:after="0"/>
        <w:ind w:left="426" w:hanging="426"/>
        <w:contextualSpacing/>
        <w:jc w:val="both"/>
        <w:rPr>
          <w:rFonts w:ascii="Calibri" w:eastAsia="Times New Roman" w:hAnsi="Calibri" w:cstheme="minorHAnsi"/>
        </w:rPr>
      </w:pPr>
      <w:r w:rsidRPr="00C73025">
        <w:rPr>
          <w:rFonts w:ascii="Calibri" w:eastAsia="Times New Roman" w:hAnsi="Calibri" w:cstheme="minorHAnsi"/>
        </w:rPr>
        <w:t xml:space="preserve">W przypadku realizacji kilku usług rozwojowych w ramach jednej Umowy wsparcia - promesy, Przedsiębiorca składa rozliczenie po zakończeniu każdej usługi rozwojowej. </w:t>
      </w:r>
    </w:p>
    <w:p w:rsidR="008B76A0" w:rsidRPr="00C73025" w:rsidRDefault="008B76A0" w:rsidP="00B3302D">
      <w:pPr>
        <w:numPr>
          <w:ilvl w:val="0"/>
          <w:numId w:val="9"/>
        </w:numPr>
        <w:autoSpaceDE w:val="0"/>
        <w:autoSpaceDN w:val="0"/>
        <w:adjustRightInd w:val="0"/>
        <w:spacing w:after="0"/>
        <w:ind w:left="426" w:hanging="426"/>
        <w:contextualSpacing/>
        <w:jc w:val="both"/>
        <w:rPr>
          <w:rFonts w:ascii="Calibri" w:eastAsia="Times New Roman" w:hAnsi="Calibri" w:cstheme="minorHAnsi"/>
        </w:rPr>
      </w:pPr>
      <w:r w:rsidRPr="00C73025">
        <w:rPr>
          <w:rFonts w:ascii="Calibri" w:eastAsia="Times New Roman" w:hAnsi="Calibri" w:cstheme="minorHAnsi"/>
        </w:rPr>
        <w:t xml:space="preserve">Do dokumentów rozliczeniowych wymaganych przy ubieganiu się o refundację należy dołączyć: </w:t>
      </w:r>
    </w:p>
    <w:p w:rsidR="008B76A0" w:rsidRPr="00C73025" w:rsidRDefault="008B76A0" w:rsidP="00B3302D">
      <w:pPr>
        <w:numPr>
          <w:ilvl w:val="1"/>
          <w:numId w:val="9"/>
        </w:numPr>
        <w:autoSpaceDE w:val="0"/>
        <w:autoSpaceDN w:val="0"/>
        <w:adjustRightInd w:val="0"/>
        <w:spacing w:after="0"/>
        <w:ind w:left="851" w:hanging="283"/>
        <w:contextualSpacing/>
        <w:jc w:val="both"/>
        <w:rPr>
          <w:rFonts w:ascii="Calibri" w:eastAsia="Times New Roman" w:hAnsi="Calibri" w:cstheme="minorHAnsi"/>
        </w:rPr>
      </w:pPr>
      <w:r w:rsidRPr="00C73025">
        <w:rPr>
          <w:rFonts w:ascii="Calibri" w:eastAsia="Times New Roman" w:hAnsi="Calibri" w:cstheme="minorHAnsi"/>
        </w:rPr>
        <w:t>kopię faktury lub rachunku lub innego równoważnego dowodu księgowego; dokument musi zawierać numer ID wsparcia nadany przedsiębiorcy w BUR, nazwę i numer usługi rozwojowej zgodnie z Kartą Usługi opublikowaną w BUR oraz liczbę osób uczestniczących w usłudze rozwojowej;</w:t>
      </w:r>
    </w:p>
    <w:p w:rsidR="008B76A0" w:rsidRPr="00C73025" w:rsidRDefault="008B76A0" w:rsidP="00B3302D">
      <w:pPr>
        <w:numPr>
          <w:ilvl w:val="1"/>
          <w:numId w:val="9"/>
        </w:numPr>
        <w:autoSpaceDE w:val="0"/>
        <w:autoSpaceDN w:val="0"/>
        <w:adjustRightInd w:val="0"/>
        <w:spacing w:after="0"/>
        <w:ind w:left="851" w:hanging="283"/>
        <w:contextualSpacing/>
        <w:jc w:val="both"/>
        <w:rPr>
          <w:rFonts w:ascii="Calibri" w:eastAsia="Times New Roman" w:hAnsi="Calibri" w:cstheme="minorHAnsi"/>
        </w:rPr>
      </w:pPr>
      <w:r w:rsidRPr="00C73025">
        <w:rPr>
          <w:rFonts w:ascii="Calibri" w:eastAsia="Times New Roman" w:hAnsi="Calibri" w:cstheme="minorHAnsi"/>
        </w:rPr>
        <w:t>dokument potwierdzający dokonanie płatności za zakup usługi rozwojowej lub jego kopię;</w:t>
      </w:r>
    </w:p>
    <w:p w:rsidR="008B76A0" w:rsidRPr="00C73025" w:rsidRDefault="008B76A0" w:rsidP="00B3302D">
      <w:pPr>
        <w:numPr>
          <w:ilvl w:val="1"/>
          <w:numId w:val="9"/>
        </w:numPr>
        <w:autoSpaceDE w:val="0"/>
        <w:autoSpaceDN w:val="0"/>
        <w:adjustRightInd w:val="0"/>
        <w:spacing w:after="0"/>
        <w:ind w:left="851" w:hanging="283"/>
        <w:contextualSpacing/>
        <w:jc w:val="both"/>
        <w:rPr>
          <w:rFonts w:ascii="Calibri" w:eastAsia="Times New Roman" w:hAnsi="Calibri" w:cstheme="minorHAnsi"/>
        </w:rPr>
      </w:pPr>
      <w:r w:rsidRPr="00C73025">
        <w:rPr>
          <w:rFonts w:ascii="Calibri" w:eastAsia="Times New Roman" w:hAnsi="Calibri" w:cstheme="minorHAnsi"/>
        </w:rPr>
        <w:t>kopię potwierdzenia ukończenia usługi rozwojowej przez pracownika przedsiębiorcy, wydane przez podmiot świadczący usługę; potwierdzenie musi zawierać:</w:t>
      </w:r>
    </w:p>
    <w:p w:rsidR="008B76A0" w:rsidRPr="00C73025" w:rsidRDefault="008B76A0" w:rsidP="00B3302D">
      <w:pPr>
        <w:autoSpaceDE w:val="0"/>
        <w:autoSpaceDN w:val="0"/>
        <w:adjustRightInd w:val="0"/>
        <w:spacing w:after="0"/>
        <w:ind w:left="851"/>
        <w:contextualSpacing/>
        <w:jc w:val="both"/>
        <w:rPr>
          <w:rFonts w:ascii="Calibri" w:eastAsia="Times New Roman" w:hAnsi="Calibri" w:cstheme="minorHAnsi"/>
        </w:rPr>
      </w:pPr>
      <w:r w:rsidRPr="00C73025">
        <w:rPr>
          <w:rFonts w:ascii="Calibri" w:eastAsia="Times New Roman" w:hAnsi="Calibri" w:cstheme="minorHAnsi"/>
        </w:rPr>
        <w:t xml:space="preserve">- nazwę i adres podmiotu wystawiającego zaświadczenie, </w:t>
      </w:r>
    </w:p>
    <w:p w:rsidR="008B76A0" w:rsidRPr="00C73025" w:rsidRDefault="008B76A0" w:rsidP="00B3302D">
      <w:pPr>
        <w:autoSpaceDE w:val="0"/>
        <w:autoSpaceDN w:val="0"/>
        <w:adjustRightInd w:val="0"/>
        <w:spacing w:after="0"/>
        <w:ind w:left="851"/>
        <w:contextualSpacing/>
        <w:jc w:val="both"/>
        <w:rPr>
          <w:rFonts w:ascii="Calibri" w:eastAsia="Times New Roman" w:hAnsi="Calibri" w:cstheme="minorHAnsi"/>
        </w:rPr>
      </w:pPr>
      <w:r w:rsidRPr="00C73025">
        <w:rPr>
          <w:rFonts w:ascii="Calibri" w:eastAsia="Times New Roman" w:hAnsi="Calibri" w:cstheme="minorHAnsi"/>
        </w:rPr>
        <w:t>- podpis osoby uprawnionej do wydania dokumentu,</w:t>
      </w:r>
    </w:p>
    <w:p w:rsidR="008B76A0" w:rsidRPr="00C73025" w:rsidRDefault="008B76A0" w:rsidP="00B3302D">
      <w:pPr>
        <w:autoSpaceDE w:val="0"/>
        <w:autoSpaceDN w:val="0"/>
        <w:adjustRightInd w:val="0"/>
        <w:spacing w:after="0"/>
        <w:ind w:left="851"/>
        <w:contextualSpacing/>
        <w:jc w:val="both"/>
        <w:rPr>
          <w:rFonts w:ascii="Calibri" w:eastAsia="Times New Roman" w:hAnsi="Calibri" w:cstheme="minorHAnsi"/>
        </w:rPr>
      </w:pPr>
      <w:r w:rsidRPr="00C73025">
        <w:rPr>
          <w:rFonts w:ascii="Calibri" w:eastAsia="Times New Roman" w:hAnsi="Calibri" w:cstheme="minorHAnsi"/>
        </w:rPr>
        <w:t xml:space="preserve">- nazwę i adres przedsiębiorcy delegującego pracownika, </w:t>
      </w:r>
    </w:p>
    <w:p w:rsidR="008B76A0" w:rsidRPr="00C73025" w:rsidRDefault="008B76A0" w:rsidP="00B3302D">
      <w:pPr>
        <w:autoSpaceDE w:val="0"/>
        <w:autoSpaceDN w:val="0"/>
        <w:adjustRightInd w:val="0"/>
        <w:spacing w:after="0"/>
        <w:ind w:left="851"/>
        <w:contextualSpacing/>
        <w:jc w:val="both"/>
        <w:rPr>
          <w:rFonts w:ascii="Calibri" w:eastAsia="Times New Roman" w:hAnsi="Calibri" w:cstheme="minorHAnsi"/>
        </w:rPr>
      </w:pPr>
      <w:r w:rsidRPr="00C73025">
        <w:rPr>
          <w:rFonts w:ascii="Calibri" w:eastAsia="Times New Roman" w:hAnsi="Calibri" w:cstheme="minorHAnsi"/>
        </w:rPr>
        <w:t xml:space="preserve">- imię i nazwisko pracownika uczestniczącego w usłudze rozwojowej, </w:t>
      </w:r>
    </w:p>
    <w:p w:rsidR="008B76A0" w:rsidRPr="00C73025" w:rsidRDefault="008B76A0" w:rsidP="00B3302D">
      <w:pPr>
        <w:autoSpaceDE w:val="0"/>
        <w:autoSpaceDN w:val="0"/>
        <w:adjustRightInd w:val="0"/>
        <w:spacing w:after="0"/>
        <w:ind w:left="851"/>
        <w:contextualSpacing/>
        <w:jc w:val="both"/>
        <w:rPr>
          <w:rFonts w:ascii="Calibri" w:eastAsia="Times New Roman" w:hAnsi="Calibri" w:cstheme="minorHAnsi"/>
        </w:rPr>
      </w:pPr>
      <w:r w:rsidRPr="00C73025">
        <w:rPr>
          <w:rFonts w:ascii="Calibri" w:eastAsia="Times New Roman" w:hAnsi="Calibri" w:cstheme="minorHAnsi"/>
        </w:rPr>
        <w:t>- numer ID wsparcia nadany przedsiębiorcy w BUR przez Operatora,</w:t>
      </w:r>
    </w:p>
    <w:p w:rsidR="008B76A0" w:rsidRPr="00C73025" w:rsidRDefault="008B76A0" w:rsidP="00B3302D">
      <w:pPr>
        <w:autoSpaceDE w:val="0"/>
        <w:autoSpaceDN w:val="0"/>
        <w:adjustRightInd w:val="0"/>
        <w:spacing w:after="0"/>
        <w:ind w:left="851"/>
        <w:contextualSpacing/>
        <w:jc w:val="both"/>
        <w:rPr>
          <w:rFonts w:ascii="Calibri" w:eastAsia="Times New Roman" w:hAnsi="Calibri" w:cstheme="minorHAnsi"/>
        </w:rPr>
      </w:pPr>
      <w:r w:rsidRPr="00C73025">
        <w:rPr>
          <w:rFonts w:ascii="Calibri" w:eastAsia="Times New Roman" w:hAnsi="Calibri" w:cstheme="minorHAnsi"/>
        </w:rPr>
        <w:t>- nazwę i numer usługi rozwojowej zgodnie z Kartą Usługi opublikowaną w BUR,</w:t>
      </w:r>
    </w:p>
    <w:p w:rsidR="008B76A0" w:rsidRPr="00C73025" w:rsidRDefault="008B76A0" w:rsidP="00B3302D">
      <w:pPr>
        <w:autoSpaceDE w:val="0"/>
        <w:autoSpaceDN w:val="0"/>
        <w:adjustRightInd w:val="0"/>
        <w:spacing w:after="0"/>
        <w:ind w:left="851"/>
        <w:contextualSpacing/>
        <w:jc w:val="both"/>
        <w:rPr>
          <w:rFonts w:ascii="Calibri" w:eastAsia="Times New Roman" w:hAnsi="Calibri" w:cstheme="minorHAnsi"/>
        </w:rPr>
      </w:pPr>
      <w:r w:rsidRPr="00C73025">
        <w:rPr>
          <w:rFonts w:ascii="Calibri" w:eastAsia="Times New Roman" w:hAnsi="Calibri" w:cstheme="minorHAnsi"/>
        </w:rPr>
        <w:t>- datę rozpoczęcia i zakończenia usługi rozwojowej,</w:t>
      </w:r>
    </w:p>
    <w:p w:rsidR="008B76A0" w:rsidRPr="00C73025" w:rsidRDefault="008B76A0" w:rsidP="00B3302D">
      <w:pPr>
        <w:autoSpaceDE w:val="0"/>
        <w:autoSpaceDN w:val="0"/>
        <w:adjustRightInd w:val="0"/>
        <w:spacing w:after="0"/>
        <w:ind w:left="851"/>
        <w:contextualSpacing/>
        <w:jc w:val="both"/>
        <w:rPr>
          <w:rFonts w:ascii="Calibri" w:eastAsia="Times New Roman" w:hAnsi="Calibri" w:cstheme="minorHAnsi"/>
        </w:rPr>
      </w:pPr>
      <w:r w:rsidRPr="00C73025">
        <w:rPr>
          <w:rFonts w:ascii="Calibri" w:eastAsia="Times New Roman" w:hAnsi="Calibri" w:cstheme="minorHAnsi"/>
        </w:rPr>
        <w:t>- liczbę godzin zrealizowanej usługi rozwojowej,</w:t>
      </w:r>
    </w:p>
    <w:p w:rsidR="008B76A0" w:rsidRPr="00C73025" w:rsidRDefault="008B76A0" w:rsidP="00B3302D">
      <w:pPr>
        <w:autoSpaceDE w:val="0"/>
        <w:autoSpaceDN w:val="0"/>
        <w:adjustRightInd w:val="0"/>
        <w:spacing w:after="0"/>
        <w:ind w:left="851"/>
        <w:contextualSpacing/>
        <w:jc w:val="both"/>
        <w:rPr>
          <w:rFonts w:ascii="Calibri" w:eastAsia="Times New Roman" w:hAnsi="Calibri" w:cstheme="minorHAnsi"/>
        </w:rPr>
      </w:pPr>
      <w:r w:rsidRPr="00C73025">
        <w:rPr>
          <w:rFonts w:ascii="Calibri" w:eastAsia="Times New Roman" w:hAnsi="Calibri" w:cstheme="minorHAnsi"/>
        </w:rPr>
        <w:t>-</w:t>
      </w:r>
      <w:r w:rsidR="00BE3B17">
        <w:rPr>
          <w:rFonts w:ascii="Calibri" w:eastAsia="Times New Roman" w:hAnsi="Calibri" w:cstheme="minorHAnsi"/>
        </w:rPr>
        <w:t xml:space="preserve"> </w:t>
      </w:r>
      <w:r w:rsidRPr="00C73025">
        <w:rPr>
          <w:rFonts w:ascii="Calibri" w:eastAsia="Times New Roman" w:hAnsi="Calibri" w:cstheme="minorHAnsi"/>
        </w:rPr>
        <w:t>informację nt. efektów uczenia się, do których uzyskania uczestnik projektu (pracownik) przygotowywał się w procesie uczenia się, lub innych osiągniętych efektów tych usług, oraz kod kwalifikacji w Zintegrowanym Rejestrze Kwalifikacji, jeżeli usługa miała na celu przygotowanie do uzyskania kwalifikacji, o której mowa w art. 2 pkt 8 ustawy z dnia 22 grudnia 2015 r. o Zintegrowanym Systemie Kwalifikacji (Dz. U. z 2016 r., poz. 64 z późn. zm.), w sposób określony w tej ustawie;</w:t>
      </w:r>
    </w:p>
    <w:p w:rsidR="008B76A0" w:rsidRPr="00C73025" w:rsidRDefault="00757EA8" w:rsidP="00B3302D">
      <w:pPr>
        <w:pStyle w:val="Akapitzlist"/>
        <w:numPr>
          <w:ilvl w:val="1"/>
          <w:numId w:val="9"/>
        </w:numPr>
        <w:autoSpaceDE w:val="0"/>
        <w:autoSpaceDN w:val="0"/>
        <w:adjustRightInd w:val="0"/>
        <w:spacing w:after="0"/>
        <w:ind w:left="851" w:hanging="283"/>
        <w:jc w:val="both"/>
        <w:rPr>
          <w:rFonts w:ascii="Calibri" w:eastAsia="Times New Roman" w:hAnsi="Calibri" w:cstheme="minorHAnsi"/>
        </w:rPr>
      </w:pPr>
      <w:r>
        <w:rPr>
          <w:rFonts w:ascii="Calibri" w:eastAsia="Times New Roman" w:hAnsi="Calibri" w:cstheme="minorHAnsi"/>
        </w:rPr>
        <w:t>ankietę oceniającą usługę rozwojową wypełnioną</w:t>
      </w:r>
      <w:r w:rsidR="008B76A0" w:rsidRPr="00C73025">
        <w:rPr>
          <w:rFonts w:ascii="Calibri" w:eastAsia="Times New Roman" w:hAnsi="Calibri" w:cstheme="minorHAnsi"/>
        </w:rPr>
        <w:t xml:space="preserve"> przez przedsiębiorcę delegującego pracowników do udziału w usłudze rozwojowej oraz ankiety wypełnione przez pracowników delegowanych przez przedsiębiorcę do uczestnictwa w usłudze rozwojowej;</w:t>
      </w:r>
    </w:p>
    <w:p w:rsidR="008B76A0" w:rsidRPr="00C73025" w:rsidRDefault="00757EA8" w:rsidP="00B3302D">
      <w:pPr>
        <w:pStyle w:val="Akapitzlist"/>
        <w:numPr>
          <w:ilvl w:val="1"/>
          <w:numId w:val="9"/>
        </w:numPr>
        <w:autoSpaceDE w:val="0"/>
        <w:autoSpaceDN w:val="0"/>
        <w:adjustRightInd w:val="0"/>
        <w:spacing w:after="0"/>
        <w:ind w:left="851" w:hanging="283"/>
        <w:jc w:val="both"/>
        <w:rPr>
          <w:rFonts w:ascii="Calibri" w:eastAsia="Times New Roman" w:hAnsi="Calibri" w:cstheme="minorHAnsi"/>
        </w:rPr>
      </w:pPr>
      <w:r>
        <w:rPr>
          <w:rFonts w:ascii="Calibri" w:eastAsia="Times New Roman" w:hAnsi="Calibri" w:cstheme="minorHAnsi"/>
        </w:rPr>
        <w:t>kartę usługi</w:t>
      </w:r>
      <w:r w:rsidR="00BE3B17">
        <w:rPr>
          <w:rFonts w:ascii="Calibri" w:eastAsia="Times New Roman" w:hAnsi="Calibri" w:cstheme="minorHAnsi"/>
        </w:rPr>
        <w:t>,</w:t>
      </w:r>
      <w:r>
        <w:rPr>
          <w:rFonts w:ascii="Calibri" w:eastAsia="Times New Roman" w:hAnsi="Calibri" w:cstheme="minorHAnsi"/>
        </w:rPr>
        <w:t xml:space="preserve"> na podstawie której przedsiębiorstwo</w:t>
      </w:r>
      <w:r w:rsidR="008B76A0" w:rsidRPr="00C73025">
        <w:rPr>
          <w:rFonts w:ascii="Calibri" w:eastAsia="Times New Roman" w:hAnsi="Calibri" w:cstheme="minorHAnsi"/>
        </w:rPr>
        <w:t xml:space="preserve"> uczestniczył</w:t>
      </w:r>
      <w:r>
        <w:rPr>
          <w:rFonts w:ascii="Calibri" w:eastAsia="Times New Roman" w:hAnsi="Calibri" w:cstheme="minorHAnsi"/>
        </w:rPr>
        <w:t>o</w:t>
      </w:r>
      <w:r w:rsidR="008B76A0" w:rsidRPr="00C73025">
        <w:rPr>
          <w:rFonts w:ascii="Calibri" w:eastAsia="Times New Roman" w:hAnsi="Calibri" w:cstheme="minorHAnsi"/>
        </w:rPr>
        <w:t xml:space="preserve"> w usłudze rozwojowej.</w:t>
      </w:r>
    </w:p>
    <w:p w:rsidR="008B76A0" w:rsidRPr="00C73025" w:rsidRDefault="008B76A0" w:rsidP="00B3302D">
      <w:pPr>
        <w:numPr>
          <w:ilvl w:val="0"/>
          <w:numId w:val="9"/>
        </w:numPr>
        <w:autoSpaceDE w:val="0"/>
        <w:autoSpaceDN w:val="0"/>
        <w:adjustRightInd w:val="0"/>
        <w:spacing w:after="0"/>
        <w:ind w:left="426" w:hanging="426"/>
        <w:contextualSpacing/>
        <w:jc w:val="both"/>
        <w:rPr>
          <w:rFonts w:ascii="Calibri" w:eastAsia="Times New Roman" w:hAnsi="Calibri" w:cstheme="minorHAnsi"/>
        </w:rPr>
      </w:pPr>
      <w:r w:rsidRPr="00C73025">
        <w:rPr>
          <w:rFonts w:ascii="Calibri" w:eastAsia="Times New Roman" w:hAnsi="Calibri" w:cstheme="minorHAnsi"/>
        </w:rPr>
        <w:lastRenderedPageBreak/>
        <w:t xml:space="preserve">Kopie wszystkich dokumentów, o których mowa </w:t>
      </w:r>
      <w:r w:rsidR="00757EA8">
        <w:rPr>
          <w:rFonts w:ascii="Calibri" w:eastAsia="Times New Roman" w:hAnsi="Calibri" w:cstheme="minorHAnsi"/>
        </w:rPr>
        <w:t>w §10. ust. 6</w:t>
      </w:r>
      <w:r w:rsidRPr="00C73025">
        <w:rPr>
          <w:rFonts w:ascii="Calibri" w:eastAsia="Times New Roman" w:hAnsi="Calibri" w:cstheme="minorHAnsi"/>
        </w:rPr>
        <w:t>, muszą być potwierdzone za zgodność z</w:t>
      </w:r>
      <w:r w:rsidR="00BE3B17">
        <w:rPr>
          <w:rFonts w:ascii="Calibri" w:eastAsia="Times New Roman" w:hAnsi="Calibri" w:cstheme="minorHAnsi"/>
        </w:rPr>
        <w:t> </w:t>
      </w:r>
      <w:r w:rsidRPr="00C73025">
        <w:rPr>
          <w:rFonts w:ascii="Calibri" w:eastAsia="Times New Roman" w:hAnsi="Calibri" w:cstheme="minorHAnsi"/>
        </w:rPr>
        <w:t xml:space="preserve">oryginałem przez </w:t>
      </w:r>
      <w:r w:rsidR="00BA6042">
        <w:rPr>
          <w:rFonts w:ascii="Calibri" w:eastAsia="Times New Roman" w:hAnsi="Calibri" w:cstheme="minorHAnsi"/>
        </w:rPr>
        <w:t>p</w:t>
      </w:r>
      <w:r w:rsidRPr="00C73025">
        <w:rPr>
          <w:rFonts w:ascii="Calibri" w:eastAsia="Times New Roman" w:hAnsi="Calibri" w:cstheme="minorHAnsi"/>
        </w:rPr>
        <w:t>rzedsiębiorcę lub upoważnioną przez niego osobę.</w:t>
      </w:r>
    </w:p>
    <w:p w:rsidR="008B76A0" w:rsidRPr="00C73025" w:rsidRDefault="008B76A0" w:rsidP="00B3302D">
      <w:pPr>
        <w:pStyle w:val="Akapitzlist"/>
        <w:numPr>
          <w:ilvl w:val="0"/>
          <w:numId w:val="9"/>
        </w:numPr>
        <w:autoSpaceDE w:val="0"/>
        <w:autoSpaceDN w:val="0"/>
        <w:adjustRightInd w:val="0"/>
        <w:spacing w:after="0"/>
        <w:ind w:left="426" w:hanging="426"/>
        <w:jc w:val="both"/>
        <w:rPr>
          <w:rFonts w:ascii="Calibri" w:eastAsia="Times New Roman" w:hAnsi="Calibri" w:cstheme="minorHAnsi"/>
        </w:rPr>
      </w:pPr>
      <w:r w:rsidRPr="00C73025">
        <w:rPr>
          <w:rFonts w:ascii="Calibri" w:eastAsia="Times New Roman" w:hAnsi="Calibri" w:cstheme="minorHAnsi"/>
        </w:rPr>
        <w:t>Dokumenty rozliczeniowe muszą zostać złożone do Operatora po dopełnieniu przez uczestników projektu obowiązków wynikających z konieczności oceny danej usługi, zgodnie</w:t>
      </w:r>
      <w:r w:rsidR="00BE3B17">
        <w:rPr>
          <w:rFonts w:ascii="Calibri" w:eastAsia="Times New Roman" w:hAnsi="Calibri" w:cstheme="minorHAnsi"/>
        </w:rPr>
        <w:t xml:space="preserve"> </w:t>
      </w:r>
      <w:r w:rsidRPr="00C73025">
        <w:rPr>
          <w:rFonts w:ascii="Calibri" w:eastAsia="Times New Roman" w:hAnsi="Calibri" w:cstheme="minorHAnsi"/>
        </w:rPr>
        <w:t>z Systemem Oceny Usług Rozwojowych, nie później jednak niż w ciągu 10 dni roboczych od momentu zakończenia usługi.</w:t>
      </w:r>
    </w:p>
    <w:p w:rsidR="008B76A0" w:rsidRPr="00C73025" w:rsidRDefault="008B76A0" w:rsidP="00B3302D">
      <w:pPr>
        <w:numPr>
          <w:ilvl w:val="0"/>
          <w:numId w:val="9"/>
        </w:numPr>
        <w:autoSpaceDE w:val="0"/>
        <w:autoSpaceDN w:val="0"/>
        <w:adjustRightInd w:val="0"/>
        <w:spacing w:after="0"/>
        <w:ind w:left="426" w:hanging="426"/>
        <w:contextualSpacing/>
        <w:jc w:val="both"/>
        <w:rPr>
          <w:rFonts w:ascii="Calibri" w:eastAsia="Times New Roman" w:hAnsi="Calibri" w:cstheme="minorHAnsi"/>
        </w:rPr>
      </w:pPr>
      <w:r w:rsidRPr="00C73025">
        <w:rPr>
          <w:rFonts w:ascii="Calibri" w:eastAsia="Times New Roman" w:hAnsi="Calibri" w:cstheme="minorHAnsi"/>
        </w:rPr>
        <w:t>Operator dokonuje weryfikacji Wniosku o refundację kosztów usługi rozwojowej wraz</w:t>
      </w:r>
      <w:r w:rsidR="00D9731B" w:rsidRPr="00C73025">
        <w:rPr>
          <w:rFonts w:ascii="Calibri" w:eastAsia="Times New Roman" w:hAnsi="Calibri" w:cstheme="minorHAnsi"/>
        </w:rPr>
        <w:t xml:space="preserve"> z dokumentami rozliczeniowymi </w:t>
      </w:r>
      <w:r w:rsidRPr="00C73025">
        <w:rPr>
          <w:rFonts w:ascii="Calibri" w:eastAsia="Times New Roman" w:hAnsi="Calibri" w:cstheme="minorHAnsi"/>
        </w:rPr>
        <w:t xml:space="preserve">w terminie do 10 dni roboczych od dnia złożenia przez </w:t>
      </w:r>
      <w:r w:rsidR="00BA6042">
        <w:rPr>
          <w:rFonts w:ascii="Calibri" w:eastAsia="Times New Roman" w:hAnsi="Calibri" w:cstheme="minorHAnsi"/>
        </w:rPr>
        <w:t>p</w:t>
      </w:r>
      <w:r w:rsidRPr="00C73025">
        <w:rPr>
          <w:rFonts w:ascii="Calibri" w:eastAsia="Times New Roman" w:hAnsi="Calibri" w:cstheme="minorHAnsi"/>
        </w:rPr>
        <w:t>rzedsiębiorcę wskazanych dokumentów. Termin obowiązuje dla każdej złożonej wersji dokumentów rozliczeniowych. W</w:t>
      </w:r>
      <w:r w:rsidR="00BE3B17">
        <w:rPr>
          <w:rFonts w:ascii="Calibri" w:eastAsia="Times New Roman" w:hAnsi="Calibri" w:cstheme="minorHAnsi"/>
        </w:rPr>
        <w:t> </w:t>
      </w:r>
      <w:r w:rsidRPr="00C73025">
        <w:rPr>
          <w:rFonts w:ascii="Calibri" w:eastAsia="Times New Roman" w:hAnsi="Calibri" w:cstheme="minorHAnsi"/>
        </w:rPr>
        <w:t>uzasadnionych przypadkach, w szczególności w przypadku dużej liczby złożonych dokumentów, t</w:t>
      </w:r>
      <w:r w:rsidR="00757EA8">
        <w:rPr>
          <w:rFonts w:ascii="Calibri" w:eastAsia="Times New Roman" w:hAnsi="Calibri" w:cstheme="minorHAnsi"/>
        </w:rPr>
        <w:t>ermin ten może zostać wydłużony</w:t>
      </w:r>
      <w:r w:rsidRPr="00C73025">
        <w:rPr>
          <w:rFonts w:ascii="Calibri" w:eastAsia="Times New Roman" w:hAnsi="Calibri" w:cstheme="minorHAnsi"/>
        </w:rPr>
        <w:t xml:space="preserve">. </w:t>
      </w:r>
    </w:p>
    <w:p w:rsidR="008B76A0" w:rsidRPr="00C73025" w:rsidRDefault="008B76A0" w:rsidP="00B3302D">
      <w:pPr>
        <w:numPr>
          <w:ilvl w:val="0"/>
          <w:numId w:val="9"/>
        </w:numPr>
        <w:autoSpaceDE w:val="0"/>
        <w:autoSpaceDN w:val="0"/>
        <w:adjustRightInd w:val="0"/>
        <w:spacing w:after="0"/>
        <w:ind w:left="426" w:hanging="426"/>
        <w:contextualSpacing/>
        <w:jc w:val="both"/>
        <w:rPr>
          <w:rFonts w:ascii="Calibri" w:eastAsia="Times New Roman" w:hAnsi="Calibri" w:cstheme="minorHAnsi"/>
        </w:rPr>
      </w:pPr>
      <w:r w:rsidRPr="00C73025">
        <w:rPr>
          <w:rFonts w:ascii="Calibri" w:eastAsia="Times New Roman" w:hAnsi="Calibri" w:cstheme="minorHAnsi"/>
        </w:rPr>
        <w:t xml:space="preserve">W przypadku stwierdzenia braków formalnych lub konieczności złożenia wyjaśnień do  złożonych przez </w:t>
      </w:r>
      <w:r w:rsidR="00BA6042">
        <w:rPr>
          <w:rFonts w:ascii="Calibri" w:eastAsia="Times New Roman" w:hAnsi="Calibri" w:cstheme="minorHAnsi"/>
        </w:rPr>
        <w:t>p</w:t>
      </w:r>
      <w:r w:rsidRPr="00C73025">
        <w:rPr>
          <w:rFonts w:ascii="Calibri" w:eastAsia="Times New Roman" w:hAnsi="Calibri" w:cstheme="minorHAnsi"/>
        </w:rPr>
        <w:t xml:space="preserve">rzedsiębiorcę dokumentów rozliczeniowych i/lub Wniosku o refundację </w:t>
      </w:r>
      <w:r w:rsidR="00BA6042">
        <w:rPr>
          <w:rFonts w:ascii="Calibri" w:eastAsia="Times New Roman" w:hAnsi="Calibri" w:cstheme="minorHAnsi"/>
        </w:rPr>
        <w:t>p</w:t>
      </w:r>
      <w:r w:rsidRPr="00C73025">
        <w:rPr>
          <w:rFonts w:ascii="Calibri" w:eastAsia="Times New Roman" w:hAnsi="Calibri" w:cstheme="minorHAnsi"/>
        </w:rPr>
        <w:t>rzedsiębiorca zostanie wezwany do ich uzupełnienia lub złożenia dodatkowych wyjaśnień w wyznaczonym przez Operatora terminie.</w:t>
      </w:r>
    </w:p>
    <w:p w:rsidR="008B76A0" w:rsidRPr="00C73025" w:rsidRDefault="008B76A0" w:rsidP="00B3302D">
      <w:pPr>
        <w:numPr>
          <w:ilvl w:val="0"/>
          <w:numId w:val="9"/>
        </w:numPr>
        <w:autoSpaceDE w:val="0"/>
        <w:autoSpaceDN w:val="0"/>
        <w:adjustRightInd w:val="0"/>
        <w:spacing w:after="0"/>
        <w:ind w:left="426" w:hanging="426"/>
        <w:contextualSpacing/>
        <w:jc w:val="both"/>
        <w:rPr>
          <w:rFonts w:ascii="Calibri" w:eastAsia="Times New Roman" w:hAnsi="Calibri" w:cstheme="minorHAnsi"/>
        </w:rPr>
      </w:pPr>
      <w:r w:rsidRPr="00C73025">
        <w:rPr>
          <w:rFonts w:ascii="Calibri" w:eastAsia="Times New Roman" w:hAnsi="Calibri" w:cstheme="minorHAnsi"/>
        </w:rPr>
        <w:t>Wypłata środków nastąpi na konto wskazane w § 1 ust. 5 Umowy wsparcia - promesy, niezwłocznie po zatwierdzeniu dokumentów rozliczeniowych.</w:t>
      </w:r>
    </w:p>
    <w:p w:rsidR="008B76A0" w:rsidRPr="00C73025" w:rsidRDefault="008B76A0" w:rsidP="00B3302D">
      <w:pPr>
        <w:numPr>
          <w:ilvl w:val="0"/>
          <w:numId w:val="9"/>
        </w:numPr>
        <w:autoSpaceDE w:val="0"/>
        <w:autoSpaceDN w:val="0"/>
        <w:adjustRightInd w:val="0"/>
        <w:spacing w:after="0"/>
        <w:ind w:left="426" w:hanging="426"/>
        <w:contextualSpacing/>
        <w:jc w:val="both"/>
        <w:rPr>
          <w:rFonts w:ascii="Calibri" w:eastAsia="Times New Roman" w:hAnsi="Calibri" w:cstheme="minorHAnsi"/>
        </w:rPr>
      </w:pPr>
      <w:r w:rsidRPr="00C73025">
        <w:rPr>
          <w:rFonts w:ascii="Calibri" w:eastAsia="Times New Roman" w:hAnsi="Calibri" w:cstheme="minorHAnsi"/>
        </w:rPr>
        <w:t xml:space="preserve">Wysokość refundacji nie może przekroczyć maksymalnej kwoty i procentowego poziomu dofinansowania, określonych § 1 ust. 1 </w:t>
      </w:r>
      <w:r w:rsidR="007D4538" w:rsidRPr="00C73025">
        <w:rPr>
          <w:rFonts w:ascii="Calibri" w:eastAsia="Times New Roman" w:hAnsi="Calibri" w:cstheme="minorHAnsi"/>
        </w:rPr>
        <w:t>U</w:t>
      </w:r>
      <w:r w:rsidRPr="00C73025">
        <w:rPr>
          <w:rFonts w:ascii="Calibri" w:eastAsia="Times New Roman" w:hAnsi="Calibri" w:cstheme="minorHAnsi"/>
        </w:rPr>
        <w:t>mowy</w:t>
      </w:r>
      <w:r w:rsidR="007D4538" w:rsidRPr="00C73025">
        <w:rPr>
          <w:rFonts w:ascii="Calibri" w:eastAsia="Times New Roman" w:hAnsi="Calibri" w:cstheme="minorHAnsi"/>
        </w:rPr>
        <w:t xml:space="preserve"> wsparcia - promesy</w:t>
      </w:r>
      <w:r w:rsidRPr="00C73025">
        <w:rPr>
          <w:rFonts w:ascii="Calibri" w:eastAsia="Times New Roman" w:hAnsi="Calibri" w:cstheme="minorHAnsi"/>
        </w:rPr>
        <w:t>.</w:t>
      </w:r>
    </w:p>
    <w:p w:rsidR="008B76A0" w:rsidRPr="00C73025" w:rsidRDefault="008B76A0" w:rsidP="00B3302D">
      <w:pPr>
        <w:numPr>
          <w:ilvl w:val="0"/>
          <w:numId w:val="9"/>
        </w:numPr>
        <w:autoSpaceDE w:val="0"/>
        <w:autoSpaceDN w:val="0"/>
        <w:adjustRightInd w:val="0"/>
        <w:spacing w:after="0"/>
        <w:ind w:left="426" w:hanging="426"/>
        <w:contextualSpacing/>
        <w:jc w:val="both"/>
        <w:rPr>
          <w:rFonts w:ascii="Calibri" w:eastAsia="Times New Roman" w:hAnsi="Calibri" w:cstheme="minorHAnsi"/>
        </w:rPr>
      </w:pPr>
      <w:r w:rsidRPr="00C73025">
        <w:rPr>
          <w:rFonts w:ascii="Calibri" w:eastAsia="Times New Roman" w:hAnsi="Calibri" w:cstheme="minorHAnsi"/>
        </w:rPr>
        <w:t xml:space="preserve">Koszty niekwalifikowane, związane z usługą rozwojową, ponosi </w:t>
      </w:r>
      <w:r w:rsidR="00BA6042">
        <w:rPr>
          <w:rFonts w:ascii="Calibri" w:eastAsia="Times New Roman" w:hAnsi="Calibri" w:cstheme="minorHAnsi"/>
        </w:rPr>
        <w:t>p</w:t>
      </w:r>
      <w:r w:rsidRPr="00C73025">
        <w:rPr>
          <w:rFonts w:ascii="Calibri" w:eastAsia="Times New Roman" w:hAnsi="Calibri" w:cstheme="minorHAnsi"/>
        </w:rPr>
        <w:t>rzedsiębiorca.</w:t>
      </w:r>
    </w:p>
    <w:p w:rsidR="008B76A0" w:rsidRPr="00C73025" w:rsidRDefault="008B76A0" w:rsidP="00B3302D">
      <w:pPr>
        <w:numPr>
          <w:ilvl w:val="0"/>
          <w:numId w:val="9"/>
        </w:numPr>
        <w:autoSpaceDE w:val="0"/>
        <w:autoSpaceDN w:val="0"/>
        <w:adjustRightInd w:val="0"/>
        <w:spacing w:after="0"/>
        <w:ind w:left="426" w:hanging="426"/>
        <w:contextualSpacing/>
        <w:jc w:val="both"/>
        <w:rPr>
          <w:rFonts w:ascii="Calibri" w:eastAsia="Times New Roman" w:hAnsi="Calibri" w:cstheme="minorHAnsi"/>
        </w:rPr>
      </w:pPr>
      <w:r w:rsidRPr="00C73025">
        <w:rPr>
          <w:rFonts w:ascii="Calibri" w:eastAsia="Times New Roman" w:hAnsi="Calibri" w:cstheme="minorHAnsi"/>
        </w:rPr>
        <w:t xml:space="preserve">Operator może zawiesić przekazanie płatności z tytułu refundacji kosztów poniesionych na zakup usług rozwojowych w przypadku: </w:t>
      </w:r>
    </w:p>
    <w:p w:rsidR="008B76A0" w:rsidRPr="00C73025" w:rsidRDefault="008B76A0" w:rsidP="00B3302D">
      <w:pPr>
        <w:numPr>
          <w:ilvl w:val="1"/>
          <w:numId w:val="9"/>
        </w:numPr>
        <w:autoSpaceDE w:val="0"/>
        <w:autoSpaceDN w:val="0"/>
        <w:adjustRightInd w:val="0"/>
        <w:spacing w:after="0"/>
        <w:ind w:left="851" w:hanging="425"/>
        <w:contextualSpacing/>
        <w:jc w:val="both"/>
        <w:rPr>
          <w:rFonts w:ascii="Calibri" w:eastAsia="Times New Roman" w:hAnsi="Calibri" w:cstheme="minorHAnsi"/>
        </w:rPr>
      </w:pPr>
      <w:r w:rsidRPr="00C73025">
        <w:rPr>
          <w:rFonts w:ascii="Calibri" w:eastAsia="Times New Roman" w:hAnsi="Calibri" w:cstheme="minorHAnsi"/>
        </w:rPr>
        <w:t xml:space="preserve">niezłożenia przez </w:t>
      </w:r>
      <w:r w:rsidR="00BA6042">
        <w:rPr>
          <w:rFonts w:ascii="Calibri" w:eastAsia="Times New Roman" w:hAnsi="Calibri" w:cstheme="minorHAnsi"/>
        </w:rPr>
        <w:t>p</w:t>
      </w:r>
      <w:r w:rsidRPr="00C73025">
        <w:rPr>
          <w:rFonts w:ascii="Calibri" w:eastAsia="Times New Roman" w:hAnsi="Calibri" w:cstheme="minorHAnsi"/>
        </w:rPr>
        <w:t xml:space="preserve">rzedsiębiorcę, w wyznaczonym przez Operatora terminie, wymaganych wyjaśnień lub nieusunięcia braków w złożonym wniosku o refundację i/lub dokumentach rozliczeniowych, o których mowa w § </w:t>
      </w:r>
      <w:r w:rsidR="00333B88" w:rsidRPr="00C73025">
        <w:rPr>
          <w:rFonts w:ascii="Calibri" w:eastAsia="Times New Roman" w:hAnsi="Calibri" w:cstheme="minorHAnsi"/>
        </w:rPr>
        <w:t xml:space="preserve">10 </w:t>
      </w:r>
      <w:r w:rsidRPr="00C73025">
        <w:rPr>
          <w:rFonts w:ascii="Calibri" w:eastAsia="Times New Roman" w:hAnsi="Calibri" w:cstheme="minorHAnsi"/>
        </w:rPr>
        <w:t xml:space="preserve">ust. </w:t>
      </w:r>
      <w:r w:rsidR="00333B88" w:rsidRPr="00C73025">
        <w:rPr>
          <w:rFonts w:ascii="Calibri" w:eastAsia="Times New Roman" w:hAnsi="Calibri" w:cstheme="minorHAnsi"/>
        </w:rPr>
        <w:t>6</w:t>
      </w:r>
      <w:r w:rsidRPr="00C73025">
        <w:rPr>
          <w:rFonts w:ascii="Calibri" w:eastAsia="Times New Roman" w:hAnsi="Calibri" w:cstheme="minorHAnsi"/>
        </w:rPr>
        <w:t xml:space="preserve">;  </w:t>
      </w:r>
    </w:p>
    <w:p w:rsidR="008B76A0" w:rsidRPr="00C73025" w:rsidRDefault="008B76A0" w:rsidP="00B3302D">
      <w:pPr>
        <w:numPr>
          <w:ilvl w:val="1"/>
          <w:numId w:val="9"/>
        </w:numPr>
        <w:autoSpaceDE w:val="0"/>
        <w:autoSpaceDN w:val="0"/>
        <w:adjustRightInd w:val="0"/>
        <w:spacing w:after="0"/>
        <w:ind w:left="851" w:hanging="425"/>
        <w:contextualSpacing/>
        <w:jc w:val="both"/>
        <w:rPr>
          <w:rFonts w:ascii="Calibri" w:eastAsia="Times New Roman" w:hAnsi="Calibri" w:cstheme="minorHAnsi"/>
        </w:rPr>
      </w:pPr>
      <w:r w:rsidRPr="00C73025">
        <w:rPr>
          <w:rFonts w:ascii="Calibri" w:eastAsia="Times New Roman" w:hAnsi="Calibri" w:cstheme="minorHAnsi"/>
        </w:rPr>
        <w:t xml:space="preserve">utrudniania przeprowadzenia kontroli; </w:t>
      </w:r>
    </w:p>
    <w:p w:rsidR="008B76A0" w:rsidRPr="00C73025" w:rsidRDefault="008B76A0" w:rsidP="00B3302D">
      <w:pPr>
        <w:numPr>
          <w:ilvl w:val="1"/>
          <w:numId w:val="9"/>
        </w:numPr>
        <w:autoSpaceDE w:val="0"/>
        <w:autoSpaceDN w:val="0"/>
        <w:adjustRightInd w:val="0"/>
        <w:spacing w:after="0"/>
        <w:ind w:left="851" w:hanging="425"/>
        <w:contextualSpacing/>
        <w:jc w:val="both"/>
        <w:rPr>
          <w:rFonts w:ascii="Calibri" w:eastAsia="Times New Roman" w:hAnsi="Calibri" w:cstheme="minorHAnsi"/>
        </w:rPr>
      </w:pPr>
      <w:r w:rsidRPr="00C73025">
        <w:rPr>
          <w:rFonts w:ascii="Calibri" w:eastAsia="Times New Roman" w:hAnsi="Calibri" w:cstheme="minorHAnsi"/>
        </w:rPr>
        <w:t xml:space="preserve">na wniosek instytucji kontrolnych. </w:t>
      </w:r>
    </w:p>
    <w:p w:rsidR="008B76A0" w:rsidRPr="00C73025" w:rsidRDefault="008B76A0" w:rsidP="00B3302D">
      <w:pPr>
        <w:numPr>
          <w:ilvl w:val="0"/>
          <w:numId w:val="9"/>
        </w:numPr>
        <w:autoSpaceDE w:val="0"/>
        <w:autoSpaceDN w:val="0"/>
        <w:adjustRightInd w:val="0"/>
        <w:spacing w:after="0"/>
        <w:ind w:left="426" w:hanging="426"/>
        <w:contextualSpacing/>
        <w:jc w:val="both"/>
        <w:rPr>
          <w:rFonts w:ascii="Calibri" w:eastAsia="Times New Roman" w:hAnsi="Calibri" w:cstheme="minorHAnsi"/>
        </w:rPr>
      </w:pPr>
      <w:r w:rsidRPr="00C73025">
        <w:rPr>
          <w:rFonts w:ascii="Calibri" w:eastAsia="Times New Roman" w:hAnsi="Calibri" w:cstheme="minorHAnsi"/>
        </w:rPr>
        <w:t>Zawieszenie płatności o którym mowa w ust. 1</w:t>
      </w:r>
      <w:r w:rsidR="004609C6" w:rsidRPr="00C73025">
        <w:rPr>
          <w:rFonts w:ascii="Calibri" w:eastAsia="Times New Roman" w:hAnsi="Calibri" w:cstheme="minorHAnsi"/>
        </w:rPr>
        <w:t>4</w:t>
      </w:r>
      <w:r w:rsidRPr="00C73025">
        <w:rPr>
          <w:rFonts w:ascii="Calibri" w:eastAsia="Times New Roman" w:hAnsi="Calibri" w:cstheme="minorHAnsi"/>
        </w:rPr>
        <w:t>, następuje w</w:t>
      </w:r>
      <w:r w:rsidR="00BA6042">
        <w:rPr>
          <w:rFonts w:ascii="Calibri" w:eastAsia="Times New Roman" w:hAnsi="Calibri" w:cstheme="minorHAnsi"/>
        </w:rPr>
        <w:t>raz z pisemnym poinformowaniem p</w:t>
      </w:r>
      <w:r w:rsidRPr="00C73025">
        <w:rPr>
          <w:rFonts w:ascii="Calibri" w:eastAsia="Times New Roman" w:hAnsi="Calibri" w:cstheme="minorHAnsi"/>
        </w:rPr>
        <w:t xml:space="preserve">rzedsiębiorcy o przyczynach zawieszenia. </w:t>
      </w:r>
    </w:p>
    <w:p w:rsidR="008B76A0" w:rsidRPr="00C73025" w:rsidRDefault="008B76A0" w:rsidP="00B3302D">
      <w:pPr>
        <w:numPr>
          <w:ilvl w:val="0"/>
          <w:numId w:val="9"/>
        </w:numPr>
        <w:autoSpaceDE w:val="0"/>
        <w:autoSpaceDN w:val="0"/>
        <w:adjustRightInd w:val="0"/>
        <w:spacing w:after="0"/>
        <w:ind w:left="426" w:hanging="426"/>
        <w:contextualSpacing/>
        <w:jc w:val="both"/>
        <w:rPr>
          <w:rFonts w:ascii="Calibri" w:eastAsia="Times New Roman" w:hAnsi="Calibri" w:cstheme="minorHAnsi"/>
        </w:rPr>
      </w:pPr>
      <w:r w:rsidRPr="00C73025">
        <w:rPr>
          <w:rFonts w:ascii="Calibri" w:eastAsia="Times New Roman" w:hAnsi="Calibri" w:cstheme="minorHAnsi"/>
        </w:rPr>
        <w:t xml:space="preserve">Ponowne uruchomienie przekazania płatności </w:t>
      </w:r>
      <w:r w:rsidR="008C6862">
        <w:rPr>
          <w:rFonts w:ascii="Calibri" w:eastAsia="Times New Roman" w:hAnsi="Calibri" w:cstheme="minorHAnsi"/>
        </w:rPr>
        <w:t xml:space="preserve">może </w:t>
      </w:r>
      <w:r w:rsidRPr="00C73025">
        <w:rPr>
          <w:rFonts w:ascii="Calibri" w:eastAsia="Times New Roman" w:hAnsi="Calibri" w:cstheme="minorHAnsi"/>
        </w:rPr>
        <w:t>nast</w:t>
      </w:r>
      <w:r w:rsidR="008C6862">
        <w:rPr>
          <w:rFonts w:ascii="Calibri" w:eastAsia="Times New Roman" w:hAnsi="Calibri" w:cstheme="minorHAnsi"/>
        </w:rPr>
        <w:t xml:space="preserve">ąpić </w:t>
      </w:r>
      <w:r w:rsidRPr="00C73025">
        <w:rPr>
          <w:rFonts w:ascii="Calibri" w:eastAsia="Times New Roman" w:hAnsi="Calibri" w:cstheme="minorHAnsi"/>
        </w:rPr>
        <w:t>po usunięciu lub wyjaśnieniu przyczyn wymienionych w ust. 1</w:t>
      </w:r>
      <w:r w:rsidR="004609C6" w:rsidRPr="00C73025">
        <w:rPr>
          <w:rFonts w:ascii="Calibri" w:eastAsia="Times New Roman" w:hAnsi="Calibri" w:cstheme="minorHAnsi"/>
        </w:rPr>
        <w:t>4</w:t>
      </w:r>
      <w:r w:rsidRPr="00C73025">
        <w:rPr>
          <w:rFonts w:ascii="Calibri" w:eastAsia="Times New Roman" w:hAnsi="Calibri" w:cstheme="minorHAnsi"/>
        </w:rPr>
        <w:t>.</w:t>
      </w:r>
    </w:p>
    <w:p w:rsidR="008B76A0" w:rsidRPr="00C73025" w:rsidRDefault="008B76A0" w:rsidP="00B3302D">
      <w:pPr>
        <w:numPr>
          <w:ilvl w:val="0"/>
          <w:numId w:val="9"/>
        </w:numPr>
        <w:autoSpaceDE w:val="0"/>
        <w:autoSpaceDN w:val="0"/>
        <w:adjustRightInd w:val="0"/>
        <w:spacing w:after="0"/>
        <w:ind w:left="426" w:hanging="426"/>
        <w:contextualSpacing/>
        <w:jc w:val="both"/>
        <w:rPr>
          <w:rFonts w:ascii="Calibri" w:eastAsia="Times New Roman" w:hAnsi="Calibri" w:cstheme="minorHAnsi"/>
        </w:rPr>
      </w:pPr>
      <w:r w:rsidRPr="00C73025">
        <w:rPr>
          <w:rFonts w:ascii="Calibri" w:eastAsia="Times New Roman" w:hAnsi="Calibri" w:cstheme="minorHAnsi"/>
        </w:rPr>
        <w:t xml:space="preserve">Wydatki przedstawione do rozliczenia muszą być faktycznie poniesione. Za wydatek faktycznie poniesiony rozumie się wydatek poniesiony w znaczeniu kasowym tj. jako rozchód środków pieniężnych z kasy lub rachunku bankowego. </w:t>
      </w:r>
    </w:p>
    <w:p w:rsidR="008B76A0" w:rsidRPr="00C73025" w:rsidRDefault="008B76A0" w:rsidP="00B3302D">
      <w:pPr>
        <w:numPr>
          <w:ilvl w:val="0"/>
          <w:numId w:val="9"/>
        </w:numPr>
        <w:autoSpaceDE w:val="0"/>
        <w:autoSpaceDN w:val="0"/>
        <w:adjustRightInd w:val="0"/>
        <w:spacing w:after="0"/>
        <w:ind w:left="426" w:hanging="426"/>
        <w:contextualSpacing/>
        <w:jc w:val="both"/>
        <w:rPr>
          <w:rFonts w:ascii="Calibri" w:eastAsia="Times New Roman" w:hAnsi="Calibri" w:cstheme="minorHAnsi"/>
        </w:rPr>
      </w:pPr>
      <w:r w:rsidRPr="00C73025">
        <w:rPr>
          <w:rFonts w:ascii="Calibri" w:eastAsia="Times New Roman" w:hAnsi="Calibri" w:cstheme="minorHAnsi"/>
        </w:rPr>
        <w:t xml:space="preserve">Za datę poniesienia wydatku przyjmuje się: </w:t>
      </w:r>
    </w:p>
    <w:p w:rsidR="008B76A0" w:rsidRPr="00C73025" w:rsidRDefault="008B76A0" w:rsidP="00B3302D">
      <w:pPr>
        <w:pStyle w:val="Akapitzlist"/>
        <w:numPr>
          <w:ilvl w:val="0"/>
          <w:numId w:val="36"/>
        </w:numPr>
        <w:autoSpaceDE w:val="0"/>
        <w:autoSpaceDN w:val="0"/>
        <w:adjustRightInd w:val="0"/>
        <w:spacing w:after="0"/>
        <w:ind w:left="851" w:hanging="425"/>
        <w:jc w:val="both"/>
        <w:rPr>
          <w:rFonts w:ascii="Calibri" w:eastAsia="Times New Roman" w:hAnsi="Calibri" w:cstheme="minorHAnsi"/>
        </w:rPr>
      </w:pPr>
      <w:r w:rsidRPr="00C73025">
        <w:rPr>
          <w:rFonts w:ascii="Calibri" w:eastAsia="Times New Roman" w:hAnsi="Calibri" w:cstheme="minorHAnsi"/>
        </w:rPr>
        <w:t>w przypadku wydatków dokonanych przelewem lub obciążeniową kartą płatniczą – datę</w:t>
      </w:r>
      <w:r w:rsidR="00BA6042">
        <w:rPr>
          <w:rFonts w:ascii="Calibri" w:eastAsia="Times New Roman" w:hAnsi="Calibri" w:cstheme="minorHAnsi"/>
        </w:rPr>
        <w:t xml:space="preserve"> obciążenia rachunku bankowego p</w:t>
      </w:r>
      <w:r w:rsidRPr="00C73025">
        <w:rPr>
          <w:rFonts w:ascii="Calibri" w:eastAsia="Times New Roman" w:hAnsi="Calibri" w:cstheme="minorHAnsi"/>
        </w:rPr>
        <w:t>rzedsiębiorcy, tj. datę księgowania operacji;</w:t>
      </w:r>
    </w:p>
    <w:p w:rsidR="008B76A0" w:rsidRPr="00C73025" w:rsidRDefault="008B76A0" w:rsidP="00B3302D">
      <w:pPr>
        <w:pStyle w:val="Akapitzlist"/>
        <w:numPr>
          <w:ilvl w:val="0"/>
          <w:numId w:val="36"/>
        </w:numPr>
        <w:autoSpaceDE w:val="0"/>
        <w:autoSpaceDN w:val="0"/>
        <w:adjustRightInd w:val="0"/>
        <w:spacing w:after="0"/>
        <w:ind w:left="851" w:hanging="425"/>
        <w:jc w:val="both"/>
        <w:rPr>
          <w:rFonts w:ascii="Calibri" w:eastAsia="Times New Roman" w:hAnsi="Calibri" w:cstheme="minorHAnsi"/>
        </w:rPr>
      </w:pPr>
      <w:r w:rsidRPr="00C73025">
        <w:rPr>
          <w:rFonts w:ascii="Calibri" w:eastAsia="Times New Roman" w:hAnsi="Calibri" w:cstheme="minorHAnsi"/>
        </w:rPr>
        <w:t xml:space="preserve">w przypadku wydatków dokonanych kartą kredytową lub podobnym środkiem płatniczym o odroczonej płatności – datę transakcji skutkującej obciążeniem rachunku karty kredytowej lub podobnego instrumentu; </w:t>
      </w:r>
    </w:p>
    <w:p w:rsidR="008B76A0" w:rsidRPr="00C73025" w:rsidRDefault="008B76A0" w:rsidP="00B3302D">
      <w:pPr>
        <w:pStyle w:val="Akapitzlist"/>
        <w:numPr>
          <w:ilvl w:val="0"/>
          <w:numId w:val="36"/>
        </w:numPr>
        <w:autoSpaceDE w:val="0"/>
        <w:autoSpaceDN w:val="0"/>
        <w:adjustRightInd w:val="0"/>
        <w:spacing w:after="0"/>
        <w:ind w:left="851" w:hanging="425"/>
        <w:jc w:val="both"/>
        <w:rPr>
          <w:rFonts w:ascii="Calibri" w:eastAsia="Times New Roman" w:hAnsi="Calibri" w:cstheme="minorHAnsi"/>
        </w:rPr>
      </w:pPr>
      <w:r w:rsidRPr="00C73025">
        <w:rPr>
          <w:rFonts w:ascii="Calibri" w:eastAsia="Times New Roman" w:hAnsi="Calibri" w:cstheme="minorHAnsi"/>
        </w:rPr>
        <w:lastRenderedPageBreak/>
        <w:t>w przypadku wydatków dokonanych gotówką – datę faktycznego dokonania płatności (dokument księgowy powinien zawierać sformułowanie - zapłacono gotówką lub powinien zostać dołączony dokument KP).</w:t>
      </w:r>
    </w:p>
    <w:p w:rsidR="008B76A0" w:rsidRPr="00C73025" w:rsidRDefault="008B76A0" w:rsidP="00B3302D">
      <w:pPr>
        <w:numPr>
          <w:ilvl w:val="0"/>
          <w:numId w:val="9"/>
        </w:numPr>
        <w:autoSpaceDE w:val="0"/>
        <w:autoSpaceDN w:val="0"/>
        <w:adjustRightInd w:val="0"/>
        <w:spacing w:after="0"/>
        <w:ind w:left="426" w:hanging="426"/>
        <w:contextualSpacing/>
        <w:jc w:val="both"/>
        <w:rPr>
          <w:rFonts w:ascii="Calibri" w:eastAsia="Times New Roman" w:hAnsi="Calibri" w:cstheme="minorHAnsi"/>
        </w:rPr>
      </w:pPr>
      <w:r w:rsidRPr="00C73025">
        <w:rPr>
          <w:rFonts w:ascii="Calibri" w:eastAsia="Times New Roman" w:hAnsi="Calibri" w:cstheme="minorHAnsi"/>
        </w:rPr>
        <w:t xml:space="preserve">Niedozwolone jest podwójne finansowanie wydatków, które oznacza: </w:t>
      </w:r>
    </w:p>
    <w:p w:rsidR="008B76A0" w:rsidRPr="00C73025" w:rsidRDefault="008B76A0" w:rsidP="00B3302D">
      <w:pPr>
        <w:pStyle w:val="Akapitzlist"/>
        <w:numPr>
          <w:ilvl w:val="1"/>
          <w:numId w:val="33"/>
        </w:numPr>
        <w:autoSpaceDE w:val="0"/>
        <w:autoSpaceDN w:val="0"/>
        <w:adjustRightInd w:val="0"/>
        <w:spacing w:after="0"/>
        <w:ind w:left="851" w:hanging="425"/>
        <w:jc w:val="both"/>
        <w:rPr>
          <w:rFonts w:ascii="Calibri" w:eastAsia="Times New Roman" w:hAnsi="Calibri" w:cstheme="minorHAnsi"/>
        </w:rPr>
      </w:pPr>
      <w:r w:rsidRPr="00C73025">
        <w:rPr>
          <w:rFonts w:ascii="Calibri" w:eastAsia="Times New Roman" w:hAnsi="Calibri" w:cstheme="minorHAnsi"/>
        </w:rPr>
        <w:t xml:space="preserve">zrefundowanie tego samego wydatku w ramach różnych Projektów współfinansowanych ze środków funduszy strukturalnych lub Funduszu Spójności lub/oraz dotacji z krajowych środków publicznych; </w:t>
      </w:r>
    </w:p>
    <w:p w:rsidR="008B76A0" w:rsidRPr="00C73025" w:rsidRDefault="008B76A0" w:rsidP="00B3302D">
      <w:pPr>
        <w:pStyle w:val="Akapitzlist"/>
        <w:numPr>
          <w:ilvl w:val="1"/>
          <w:numId w:val="33"/>
        </w:numPr>
        <w:autoSpaceDE w:val="0"/>
        <w:autoSpaceDN w:val="0"/>
        <w:adjustRightInd w:val="0"/>
        <w:spacing w:after="0"/>
        <w:ind w:left="851" w:hanging="425"/>
        <w:jc w:val="both"/>
        <w:rPr>
          <w:rFonts w:ascii="Calibri" w:eastAsia="Times New Roman" w:hAnsi="Calibri" w:cstheme="minorHAnsi"/>
        </w:rPr>
      </w:pPr>
      <w:r w:rsidRPr="00C73025">
        <w:rPr>
          <w:rFonts w:ascii="Calibri" w:eastAsia="Times New Roman" w:hAnsi="Calibri" w:cstheme="minorHAnsi"/>
        </w:rPr>
        <w:t xml:space="preserve">otrzymanie na wydatki kwalifikowane bezzwrotnej pomocy finansowej z innych źródeł (krajowych, unijnych lub innych) w wysokości łącznie przekraczającej 100% wydatków kwalifikowanych usługi rozwojowej; </w:t>
      </w:r>
    </w:p>
    <w:p w:rsidR="008B76A0" w:rsidRPr="00C73025" w:rsidRDefault="008B76A0" w:rsidP="00B3302D">
      <w:pPr>
        <w:pStyle w:val="Akapitzlist"/>
        <w:numPr>
          <w:ilvl w:val="1"/>
          <w:numId w:val="33"/>
        </w:numPr>
        <w:autoSpaceDE w:val="0"/>
        <w:autoSpaceDN w:val="0"/>
        <w:adjustRightInd w:val="0"/>
        <w:spacing w:after="0"/>
        <w:ind w:left="851" w:hanging="425"/>
        <w:jc w:val="both"/>
        <w:rPr>
          <w:rFonts w:ascii="Calibri" w:eastAsia="Times New Roman" w:hAnsi="Calibri" w:cstheme="minorHAnsi"/>
        </w:rPr>
      </w:pPr>
      <w:r w:rsidRPr="00C73025">
        <w:rPr>
          <w:rFonts w:ascii="Calibri" w:eastAsia="Times New Roman" w:hAnsi="Calibri" w:cstheme="minorHAnsi"/>
        </w:rPr>
        <w:t>zrefundowanie kosztów podatku VAT ze środków funduszy strukturalnych lub Funduszu Spójności, a następnie odzyskanie tego podatku ze środków budżetu państwa na podstawie ustawy z dnia 11 marca 2004 r. o podatku od towarów i usług.</w:t>
      </w:r>
    </w:p>
    <w:p w:rsidR="0095229B" w:rsidRPr="00D9356D" w:rsidRDefault="0095229B" w:rsidP="00B3302D">
      <w:pPr>
        <w:spacing w:after="0"/>
        <w:jc w:val="center"/>
        <w:rPr>
          <w:rFonts w:ascii="Calibri" w:eastAsia="Times New Roman" w:hAnsi="Calibri" w:cstheme="minorHAnsi"/>
          <w:b/>
          <w:sz w:val="24"/>
          <w:szCs w:val="24"/>
        </w:rPr>
      </w:pPr>
      <w:r w:rsidRPr="00D9356D">
        <w:rPr>
          <w:rFonts w:ascii="Calibri" w:eastAsia="Times New Roman" w:hAnsi="Calibri" w:cstheme="minorHAnsi"/>
          <w:b/>
          <w:sz w:val="24"/>
          <w:szCs w:val="24"/>
        </w:rPr>
        <w:t>§</w:t>
      </w:r>
      <w:r w:rsidR="00634C55" w:rsidRPr="00D9356D">
        <w:rPr>
          <w:rFonts w:ascii="Calibri" w:eastAsia="Times New Roman" w:hAnsi="Calibri" w:cstheme="minorHAnsi"/>
          <w:b/>
          <w:sz w:val="24"/>
          <w:szCs w:val="24"/>
        </w:rPr>
        <w:t>1</w:t>
      </w:r>
      <w:r w:rsidR="00F51DE5" w:rsidRPr="00D9356D">
        <w:rPr>
          <w:rFonts w:ascii="Calibri" w:eastAsia="Times New Roman" w:hAnsi="Calibri" w:cstheme="minorHAnsi"/>
          <w:b/>
          <w:sz w:val="24"/>
          <w:szCs w:val="24"/>
        </w:rPr>
        <w:t>1</w:t>
      </w:r>
      <w:r w:rsidRPr="00D9356D">
        <w:rPr>
          <w:rFonts w:ascii="Calibri" w:eastAsia="Times New Roman" w:hAnsi="Calibri" w:cstheme="minorHAnsi"/>
          <w:b/>
          <w:sz w:val="24"/>
          <w:szCs w:val="24"/>
        </w:rPr>
        <w:t>. Monitoring i kontrola</w:t>
      </w:r>
    </w:p>
    <w:p w:rsidR="008B76A0" w:rsidRPr="00C73025" w:rsidRDefault="008B76A0" w:rsidP="008C6862">
      <w:pPr>
        <w:pStyle w:val="Akapitzlist"/>
        <w:numPr>
          <w:ilvl w:val="0"/>
          <w:numId w:val="44"/>
        </w:numPr>
        <w:autoSpaceDE w:val="0"/>
        <w:autoSpaceDN w:val="0"/>
        <w:adjustRightInd w:val="0"/>
        <w:spacing w:after="0"/>
        <w:ind w:left="426" w:hanging="426"/>
        <w:jc w:val="both"/>
        <w:rPr>
          <w:rFonts w:ascii="Calibri" w:eastAsia="Times New Roman" w:hAnsi="Calibri" w:cstheme="minorHAnsi"/>
        </w:rPr>
      </w:pPr>
      <w:r w:rsidRPr="00C73025">
        <w:rPr>
          <w:rFonts w:ascii="Calibri" w:eastAsia="Times New Roman" w:hAnsi="Calibri" w:cstheme="minorHAnsi"/>
        </w:rPr>
        <w:t>Przedsiębiorca zobowiązuje się, w zakresie realizacji Umowy wsparcia - promesy, poddać kontroli przeprowadzanej przez Operatora lub inną instytucję uprawnioną do przeprowadzania kontroli na podstawie odrębnych przepisów lub upoważnienia oraz zobowiązuje się do przedstawiania na pisemne wezwanie Operatora wszelkich informacji i wyjaśnień związanych z realizacją usług rozwojowych, o których mowa w § 1 ust. 1</w:t>
      </w:r>
      <w:r w:rsidR="00ED0255" w:rsidRPr="00C73025">
        <w:rPr>
          <w:rFonts w:ascii="Calibri" w:eastAsia="Times New Roman" w:hAnsi="Calibri" w:cstheme="minorHAnsi"/>
        </w:rPr>
        <w:t xml:space="preserve"> Umowy promesa-wsparcia</w:t>
      </w:r>
      <w:r w:rsidRPr="00C73025">
        <w:rPr>
          <w:rFonts w:ascii="Calibri" w:eastAsia="Times New Roman" w:hAnsi="Calibri" w:cstheme="minorHAnsi"/>
        </w:rPr>
        <w:t xml:space="preserve">, w terminie określonym w wezwaniu. </w:t>
      </w:r>
    </w:p>
    <w:p w:rsidR="008B76A0" w:rsidRPr="00C73025" w:rsidRDefault="008B76A0" w:rsidP="008C6862">
      <w:pPr>
        <w:pStyle w:val="Akapitzlist"/>
        <w:numPr>
          <w:ilvl w:val="0"/>
          <w:numId w:val="44"/>
        </w:numPr>
        <w:tabs>
          <w:tab w:val="left" w:pos="435"/>
        </w:tabs>
        <w:spacing w:after="0"/>
        <w:ind w:left="426" w:right="20" w:hanging="426"/>
        <w:jc w:val="both"/>
        <w:rPr>
          <w:rFonts w:ascii="Calibri" w:eastAsia="Times New Roman" w:hAnsi="Calibri" w:cstheme="minorHAnsi"/>
        </w:rPr>
      </w:pPr>
      <w:r w:rsidRPr="00C73025">
        <w:rPr>
          <w:rFonts w:ascii="Calibri" w:eastAsia="Times New Roman" w:hAnsi="Calibri" w:cstheme="minorHAnsi"/>
        </w:rPr>
        <w:t xml:space="preserve">Kontrole, o których mowa w ust 1. mogą być przeprowadzane przez Operatora lub inną instytucję uprawnioną do przeprowadzania kontroli na podstawie odrębnych przepisów lub upoważnienia. </w:t>
      </w:r>
    </w:p>
    <w:p w:rsidR="008B76A0" w:rsidRPr="00C73025" w:rsidRDefault="008B76A0" w:rsidP="008C6862">
      <w:pPr>
        <w:pStyle w:val="Akapitzlist"/>
        <w:numPr>
          <w:ilvl w:val="0"/>
          <w:numId w:val="44"/>
        </w:numPr>
        <w:tabs>
          <w:tab w:val="left" w:pos="435"/>
        </w:tabs>
        <w:spacing w:after="0"/>
        <w:ind w:right="20" w:hanging="720"/>
        <w:jc w:val="both"/>
        <w:rPr>
          <w:rFonts w:ascii="Calibri" w:eastAsia="Times New Roman" w:hAnsi="Calibri" w:cstheme="minorHAnsi"/>
        </w:rPr>
      </w:pPr>
      <w:r w:rsidRPr="00C73025">
        <w:rPr>
          <w:rFonts w:ascii="Calibri" w:eastAsia="Times New Roman" w:hAnsi="Calibri" w:cstheme="minorHAnsi"/>
        </w:rPr>
        <w:t xml:space="preserve">Kontrole w odniesieniu do uczestników projektu są przeprowadzane: </w:t>
      </w:r>
    </w:p>
    <w:p w:rsidR="00201165" w:rsidRPr="00C73025" w:rsidRDefault="00201165" w:rsidP="00B3302D">
      <w:pPr>
        <w:pStyle w:val="Akapitzlist"/>
        <w:numPr>
          <w:ilvl w:val="0"/>
          <w:numId w:val="42"/>
        </w:numPr>
        <w:autoSpaceDE w:val="0"/>
        <w:autoSpaceDN w:val="0"/>
        <w:adjustRightInd w:val="0"/>
        <w:spacing w:after="0"/>
        <w:ind w:left="851"/>
        <w:jc w:val="both"/>
        <w:rPr>
          <w:rFonts w:ascii="Calibri" w:eastAsia="Times New Roman" w:hAnsi="Calibri" w:cstheme="minorHAnsi"/>
        </w:rPr>
      </w:pPr>
      <w:r w:rsidRPr="00C73025">
        <w:rPr>
          <w:rFonts w:ascii="Calibri" w:eastAsia="Times New Roman" w:hAnsi="Calibri" w:cstheme="minorHAnsi"/>
        </w:rPr>
        <w:t xml:space="preserve">na dokumentach, w tym w siedzibie Operatora lub </w:t>
      </w:r>
      <w:r w:rsidR="00BA6042">
        <w:rPr>
          <w:rFonts w:ascii="Calibri" w:eastAsia="Times New Roman" w:hAnsi="Calibri" w:cstheme="minorHAnsi"/>
        </w:rPr>
        <w:t>p</w:t>
      </w:r>
      <w:r w:rsidRPr="00C73025">
        <w:rPr>
          <w:rFonts w:ascii="Calibri" w:eastAsia="Times New Roman" w:hAnsi="Calibri" w:cstheme="minorHAnsi"/>
        </w:rPr>
        <w:t xml:space="preserve">rzedsiębiorcy; </w:t>
      </w:r>
    </w:p>
    <w:p w:rsidR="00201165" w:rsidRPr="00C73025" w:rsidRDefault="00201165" w:rsidP="00B3302D">
      <w:pPr>
        <w:pStyle w:val="Akapitzlist"/>
        <w:numPr>
          <w:ilvl w:val="0"/>
          <w:numId w:val="42"/>
        </w:numPr>
        <w:autoSpaceDE w:val="0"/>
        <w:autoSpaceDN w:val="0"/>
        <w:adjustRightInd w:val="0"/>
        <w:spacing w:after="0"/>
        <w:ind w:left="851"/>
        <w:jc w:val="both"/>
        <w:rPr>
          <w:rFonts w:ascii="Calibri" w:eastAsia="Times New Roman" w:hAnsi="Calibri" w:cstheme="minorHAnsi"/>
        </w:rPr>
      </w:pPr>
      <w:r w:rsidRPr="00C73025">
        <w:rPr>
          <w:rFonts w:ascii="Calibri" w:eastAsia="Times New Roman" w:hAnsi="Calibri" w:cstheme="minorHAnsi"/>
        </w:rPr>
        <w:t>w miejscu realizacji usługi rozwojowej (wizyta monitoringowa);</w:t>
      </w:r>
    </w:p>
    <w:p w:rsidR="00201165" w:rsidRPr="00C73025" w:rsidRDefault="00201165" w:rsidP="008C6862">
      <w:pPr>
        <w:pStyle w:val="Akapitzlist"/>
        <w:numPr>
          <w:ilvl w:val="0"/>
          <w:numId w:val="44"/>
        </w:numPr>
        <w:autoSpaceDE w:val="0"/>
        <w:autoSpaceDN w:val="0"/>
        <w:adjustRightInd w:val="0"/>
        <w:spacing w:after="0"/>
        <w:ind w:left="426" w:hanging="426"/>
        <w:jc w:val="both"/>
        <w:rPr>
          <w:rFonts w:ascii="Calibri" w:eastAsia="Times New Roman" w:hAnsi="Calibri" w:cstheme="minorHAnsi"/>
        </w:rPr>
      </w:pPr>
      <w:r w:rsidRPr="00C73025">
        <w:rPr>
          <w:rFonts w:ascii="Calibri" w:eastAsia="Times New Roman" w:hAnsi="Calibri" w:cstheme="minorHAnsi"/>
        </w:rPr>
        <w:t xml:space="preserve">Kontrole w siedzibie Operatora są prowadzone na podstawie dokumentów rozliczeniowych dostarczonych przez </w:t>
      </w:r>
      <w:r w:rsidR="00BA6042">
        <w:rPr>
          <w:rFonts w:ascii="Calibri" w:eastAsia="Times New Roman" w:hAnsi="Calibri" w:cstheme="minorHAnsi"/>
        </w:rPr>
        <w:t>p</w:t>
      </w:r>
      <w:r w:rsidRPr="00C73025">
        <w:rPr>
          <w:rFonts w:ascii="Calibri" w:eastAsia="Times New Roman" w:hAnsi="Calibri" w:cstheme="minorHAnsi"/>
        </w:rPr>
        <w:t xml:space="preserve">rzedsiębiorcę, określonych w § </w:t>
      </w:r>
      <w:r w:rsidR="00333B88" w:rsidRPr="00C73025">
        <w:rPr>
          <w:rFonts w:ascii="Calibri" w:eastAsia="Times New Roman" w:hAnsi="Calibri" w:cstheme="minorHAnsi"/>
        </w:rPr>
        <w:t>10 ust. 6</w:t>
      </w:r>
      <w:r w:rsidRPr="00C73025">
        <w:rPr>
          <w:rFonts w:ascii="Calibri" w:eastAsia="Times New Roman" w:hAnsi="Calibri" w:cstheme="minorHAnsi"/>
        </w:rPr>
        <w:t xml:space="preserve"> i obejmują sprawdzenie, czy usługi rozwojowe zostały zrealizowane i rozliczone zgodnie z warunkami Umowy wsparcia - promesy. </w:t>
      </w:r>
    </w:p>
    <w:p w:rsidR="00201165" w:rsidRPr="00C73025" w:rsidRDefault="00201165" w:rsidP="008C6862">
      <w:pPr>
        <w:pStyle w:val="Akapitzlist"/>
        <w:numPr>
          <w:ilvl w:val="0"/>
          <w:numId w:val="44"/>
        </w:numPr>
        <w:autoSpaceDE w:val="0"/>
        <w:autoSpaceDN w:val="0"/>
        <w:adjustRightInd w:val="0"/>
        <w:spacing w:after="0"/>
        <w:ind w:left="426" w:hanging="426"/>
        <w:jc w:val="both"/>
        <w:rPr>
          <w:rFonts w:ascii="Calibri" w:eastAsia="Times New Roman" w:hAnsi="Calibri" w:cstheme="minorHAnsi"/>
        </w:rPr>
      </w:pPr>
      <w:r w:rsidRPr="00C73025">
        <w:rPr>
          <w:rFonts w:ascii="Calibri" w:eastAsia="Times New Roman" w:hAnsi="Calibri" w:cstheme="minorHAnsi"/>
        </w:rPr>
        <w:t xml:space="preserve">Kontrola w siedzibie Operatora może obejmować także dokumenty potwierdzające kwalifikowalność </w:t>
      </w:r>
      <w:r w:rsidR="00BA6042">
        <w:rPr>
          <w:rFonts w:ascii="Calibri" w:eastAsia="Times New Roman" w:hAnsi="Calibri" w:cstheme="minorHAnsi"/>
        </w:rPr>
        <w:t>p</w:t>
      </w:r>
      <w:r w:rsidRPr="00C73025">
        <w:rPr>
          <w:rFonts w:ascii="Calibri" w:eastAsia="Times New Roman" w:hAnsi="Calibri" w:cstheme="minorHAnsi"/>
        </w:rPr>
        <w:t>rzedsiębiorcy oraz jego pracowników</w:t>
      </w:r>
      <w:r w:rsidR="006F02DB">
        <w:rPr>
          <w:rFonts w:ascii="Calibri" w:eastAsia="Times New Roman" w:hAnsi="Calibri" w:cstheme="minorHAnsi"/>
        </w:rPr>
        <w:t>.</w:t>
      </w:r>
    </w:p>
    <w:p w:rsidR="008B76A0" w:rsidRPr="00C73025" w:rsidRDefault="008B76A0" w:rsidP="008C6862">
      <w:pPr>
        <w:pStyle w:val="Akapitzlist"/>
        <w:numPr>
          <w:ilvl w:val="0"/>
          <w:numId w:val="44"/>
        </w:numPr>
        <w:autoSpaceDE w:val="0"/>
        <w:autoSpaceDN w:val="0"/>
        <w:adjustRightInd w:val="0"/>
        <w:spacing w:after="0"/>
        <w:ind w:left="426" w:hanging="426"/>
        <w:jc w:val="both"/>
        <w:rPr>
          <w:rFonts w:ascii="Calibri" w:eastAsia="Times New Roman" w:hAnsi="Calibri" w:cstheme="minorHAnsi"/>
        </w:rPr>
      </w:pPr>
      <w:r w:rsidRPr="00C73025">
        <w:rPr>
          <w:rFonts w:ascii="Calibri" w:eastAsia="Times New Roman" w:hAnsi="Calibri" w:cstheme="minorHAnsi"/>
        </w:rPr>
        <w:t>Przedsiębiorca jest informowany pisemnie o planowanej kontr</w:t>
      </w:r>
      <w:r w:rsidR="00201165" w:rsidRPr="00C73025">
        <w:rPr>
          <w:rFonts w:ascii="Calibri" w:eastAsia="Times New Roman" w:hAnsi="Calibri" w:cstheme="minorHAnsi"/>
        </w:rPr>
        <w:t xml:space="preserve">oli w siedzibie </w:t>
      </w:r>
      <w:r w:rsidR="00BA6042">
        <w:rPr>
          <w:rFonts w:ascii="Calibri" w:eastAsia="Times New Roman" w:hAnsi="Calibri" w:cstheme="minorHAnsi"/>
        </w:rPr>
        <w:t>p</w:t>
      </w:r>
      <w:r w:rsidR="00201165" w:rsidRPr="00C73025">
        <w:rPr>
          <w:rFonts w:ascii="Calibri" w:eastAsia="Times New Roman" w:hAnsi="Calibri" w:cstheme="minorHAnsi"/>
        </w:rPr>
        <w:t>rzedsiębiorcy.</w:t>
      </w:r>
    </w:p>
    <w:p w:rsidR="008B76A0" w:rsidRPr="00C73025" w:rsidRDefault="008B76A0" w:rsidP="008C6862">
      <w:pPr>
        <w:pStyle w:val="Akapitzlist"/>
        <w:numPr>
          <w:ilvl w:val="0"/>
          <w:numId w:val="44"/>
        </w:numPr>
        <w:autoSpaceDE w:val="0"/>
        <w:autoSpaceDN w:val="0"/>
        <w:adjustRightInd w:val="0"/>
        <w:spacing w:after="0"/>
        <w:ind w:left="426" w:hanging="426"/>
        <w:jc w:val="both"/>
        <w:rPr>
          <w:rFonts w:ascii="Calibri" w:eastAsia="Times New Roman" w:hAnsi="Calibri" w:cstheme="minorHAnsi"/>
        </w:rPr>
      </w:pPr>
      <w:r w:rsidRPr="00C73025">
        <w:rPr>
          <w:rFonts w:ascii="Calibri" w:eastAsia="Times New Roman" w:hAnsi="Calibri" w:cstheme="minorHAnsi"/>
        </w:rPr>
        <w:t>W przypadku powzięcia informacji o podejrzeniu powstania nieprawidłowości w realizacji Projektu lub wystąpienia innych istotnych uchybień ze strony Uczestnika Projektu, Operator może przeprowadzić ko</w:t>
      </w:r>
      <w:r w:rsidR="008C6862">
        <w:rPr>
          <w:rFonts w:ascii="Calibri" w:eastAsia="Times New Roman" w:hAnsi="Calibri" w:cstheme="minorHAnsi"/>
        </w:rPr>
        <w:t xml:space="preserve">ntrolę doraźną, bez uprzedniego </w:t>
      </w:r>
      <w:r w:rsidRPr="00C73025">
        <w:rPr>
          <w:rFonts w:ascii="Calibri" w:eastAsia="Times New Roman" w:hAnsi="Calibri" w:cstheme="minorHAnsi"/>
        </w:rPr>
        <w:t xml:space="preserve">powiadomienia. W przypadku kontroli doraźnej zawiadomienie może zostać przekazane osobiście w dniu przeprowadzenia czynności kontrolnych. </w:t>
      </w:r>
    </w:p>
    <w:p w:rsidR="008B76A0" w:rsidRPr="00C73025" w:rsidRDefault="008B76A0" w:rsidP="008C6862">
      <w:pPr>
        <w:pStyle w:val="Akapitzlist"/>
        <w:numPr>
          <w:ilvl w:val="0"/>
          <w:numId w:val="44"/>
        </w:numPr>
        <w:autoSpaceDE w:val="0"/>
        <w:autoSpaceDN w:val="0"/>
        <w:adjustRightInd w:val="0"/>
        <w:spacing w:after="0"/>
        <w:ind w:left="426" w:hanging="426"/>
        <w:jc w:val="both"/>
        <w:rPr>
          <w:rFonts w:ascii="Calibri" w:eastAsia="Times New Roman" w:hAnsi="Calibri" w:cstheme="minorHAnsi"/>
        </w:rPr>
      </w:pPr>
      <w:r w:rsidRPr="00C73025">
        <w:rPr>
          <w:rFonts w:ascii="Calibri" w:eastAsia="Times New Roman" w:hAnsi="Calibri" w:cstheme="minorHAnsi"/>
        </w:rPr>
        <w:t xml:space="preserve">Podczas kontroli w siedzibie </w:t>
      </w:r>
      <w:r w:rsidR="00BA6042">
        <w:rPr>
          <w:rFonts w:ascii="Calibri" w:eastAsia="Times New Roman" w:hAnsi="Calibri" w:cstheme="minorHAnsi"/>
        </w:rPr>
        <w:t>p</w:t>
      </w:r>
      <w:r w:rsidRPr="00C73025">
        <w:rPr>
          <w:rFonts w:ascii="Calibri" w:eastAsia="Times New Roman" w:hAnsi="Calibri" w:cstheme="minorHAnsi"/>
        </w:rPr>
        <w:t xml:space="preserve">rzedsiębiorcy weryfikacji mogą podlegać dokumenty potwierdzające kwalifikowalność </w:t>
      </w:r>
      <w:r w:rsidR="00BA6042">
        <w:rPr>
          <w:rFonts w:ascii="Calibri" w:eastAsia="Times New Roman" w:hAnsi="Calibri" w:cstheme="minorHAnsi"/>
        </w:rPr>
        <w:t>p</w:t>
      </w:r>
      <w:r w:rsidRPr="00C73025">
        <w:rPr>
          <w:rFonts w:ascii="Calibri" w:eastAsia="Times New Roman" w:hAnsi="Calibri" w:cstheme="minorHAnsi"/>
        </w:rPr>
        <w:t>rzedsiębiorcy oraz jego pracowników,</w:t>
      </w:r>
      <w:r w:rsidR="00333B88" w:rsidRPr="00C73025">
        <w:rPr>
          <w:rFonts w:ascii="Calibri" w:eastAsia="Times New Roman" w:hAnsi="Calibri" w:cstheme="minorHAnsi"/>
        </w:rPr>
        <w:t xml:space="preserve"> a także dokumenty wskazane w §10 ust. 6 niniejszego regulaminu</w:t>
      </w:r>
      <w:r w:rsidRPr="00C73025">
        <w:rPr>
          <w:rFonts w:ascii="Calibri" w:eastAsia="Times New Roman" w:hAnsi="Calibri" w:cstheme="minorHAnsi"/>
        </w:rPr>
        <w:t xml:space="preserve">. </w:t>
      </w:r>
    </w:p>
    <w:p w:rsidR="008B76A0" w:rsidRPr="00C73025" w:rsidRDefault="00BA6042" w:rsidP="008C6862">
      <w:pPr>
        <w:pStyle w:val="Akapitzlist"/>
        <w:numPr>
          <w:ilvl w:val="0"/>
          <w:numId w:val="44"/>
        </w:numPr>
        <w:autoSpaceDE w:val="0"/>
        <w:autoSpaceDN w:val="0"/>
        <w:adjustRightInd w:val="0"/>
        <w:spacing w:after="0"/>
        <w:ind w:left="426" w:hanging="426"/>
        <w:jc w:val="both"/>
        <w:rPr>
          <w:rFonts w:ascii="Calibri" w:eastAsia="Times New Roman" w:hAnsi="Calibri" w:cstheme="minorHAnsi"/>
        </w:rPr>
      </w:pPr>
      <w:r>
        <w:rPr>
          <w:rFonts w:ascii="Calibri" w:eastAsia="Times New Roman" w:hAnsi="Calibri" w:cstheme="minorHAnsi"/>
        </w:rPr>
        <w:t>Podczas kontroli p</w:t>
      </w:r>
      <w:r w:rsidR="008B76A0" w:rsidRPr="00C73025">
        <w:rPr>
          <w:rFonts w:ascii="Calibri" w:eastAsia="Times New Roman" w:hAnsi="Calibri" w:cstheme="minorHAnsi"/>
        </w:rPr>
        <w:t>rzedsiębiorca zapewni dostęp do osoby upoważnionej do udzielania wyjaśnień na temat przebiegu realizacji Umowy wsparcia - promesy.</w:t>
      </w:r>
    </w:p>
    <w:p w:rsidR="008B76A0" w:rsidRPr="00C73025" w:rsidRDefault="008B76A0" w:rsidP="008C6862">
      <w:pPr>
        <w:pStyle w:val="Akapitzlist"/>
        <w:numPr>
          <w:ilvl w:val="0"/>
          <w:numId w:val="44"/>
        </w:numPr>
        <w:autoSpaceDE w:val="0"/>
        <w:autoSpaceDN w:val="0"/>
        <w:adjustRightInd w:val="0"/>
        <w:spacing w:after="0"/>
        <w:ind w:left="426" w:hanging="426"/>
        <w:jc w:val="both"/>
        <w:rPr>
          <w:rFonts w:ascii="Calibri" w:eastAsia="Times New Roman" w:hAnsi="Calibri" w:cstheme="minorHAnsi"/>
        </w:rPr>
      </w:pPr>
      <w:r w:rsidRPr="00C73025">
        <w:rPr>
          <w:rFonts w:ascii="Calibri" w:eastAsia="Times New Roman" w:hAnsi="Calibri" w:cstheme="minorHAnsi"/>
        </w:rPr>
        <w:lastRenderedPageBreak/>
        <w:t>Wizyty monitoringowe są przeprowadzane w miejscu realizacji usług rozwojowych. Operator może przeprowadzić wizyty monitoringowe bez zapowiedzi. Celem wizyt monitoringowych jest sprawdzenie faktycznego dostarczenia usług rozwojowych i ich zgodności ze standardami określonymi m.in. w Karcie Usługi, a także zweryfikowanie czy w usłudze rozw</w:t>
      </w:r>
      <w:r w:rsidR="00BA6042">
        <w:rPr>
          <w:rFonts w:ascii="Calibri" w:eastAsia="Times New Roman" w:hAnsi="Calibri" w:cstheme="minorHAnsi"/>
        </w:rPr>
        <w:t>ojowej biorą udział pracownicy p</w:t>
      </w:r>
      <w:r w:rsidRPr="00C73025">
        <w:rPr>
          <w:rFonts w:ascii="Calibri" w:eastAsia="Times New Roman" w:hAnsi="Calibri" w:cstheme="minorHAnsi"/>
        </w:rPr>
        <w:t>rzedsiębiorcy wykazani w umowie wsparcia – promesie.</w:t>
      </w:r>
    </w:p>
    <w:p w:rsidR="008B76A0" w:rsidRPr="00C73025" w:rsidRDefault="008B76A0" w:rsidP="008C6862">
      <w:pPr>
        <w:pStyle w:val="Akapitzlist"/>
        <w:numPr>
          <w:ilvl w:val="0"/>
          <w:numId w:val="44"/>
        </w:numPr>
        <w:autoSpaceDE w:val="0"/>
        <w:autoSpaceDN w:val="0"/>
        <w:adjustRightInd w:val="0"/>
        <w:spacing w:after="0"/>
        <w:ind w:left="426" w:hanging="426"/>
        <w:jc w:val="both"/>
        <w:rPr>
          <w:rFonts w:ascii="Calibri" w:eastAsia="Times New Roman" w:hAnsi="Calibri" w:cstheme="minorHAnsi"/>
        </w:rPr>
      </w:pPr>
      <w:r w:rsidRPr="00C73025">
        <w:rPr>
          <w:rFonts w:ascii="Calibri" w:eastAsia="Times New Roman" w:hAnsi="Calibri" w:cstheme="minorHAnsi"/>
        </w:rPr>
        <w:t>Utrudnianie lub uniemożliwienie realizacji uprawnień podmiotów kontrolujących może być traktowane jako odmowa poddania się kontroli, co może skutkować rozwiązaniem umowy</w:t>
      </w:r>
      <w:r w:rsidR="000E6163">
        <w:rPr>
          <w:rFonts w:ascii="Calibri" w:eastAsia="Times New Roman" w:hAnsi="Calibri" w:cstheme="minorHAnsi"/>
        </w:rPr>
        <w:t xml:space="preserve"> wsparcia - promesy</w:t>
      </w:r>
      <w:r w:rsidRPr="00C73025">
        <w:rPr>
          <w:rFonts w:ascii="Calibri" w:eastAsia="Times New Roman" w:hAnsi="Calibri" w:cstheme="minorHAnsi"/>
        </w:rPr>
        <w:t>.</w:t>
      </w:r>
    </w:p>
    <w:p w:rsidR="008B76A0" w:rsidRPr="00C73025" w:rsidRDefault="008B76A0" w:rsidP="008C6862">
      <w:pPr>
        <w:pStyle w:val="Akapitzlist"/>
        <w:numPr>
          <w:ilvl w:val="0"/>
          <w:numId w:val="44"/>
        </w:numPr>
        <w:autoSpaceDE w:val="0"/>
        <w:autoSpaceDN w:val="0"/>
        <w:adjustRightInd w:val="0"/>
        <w:spacing w:after="0"/>
        <w:ind w:left="426" w:hanging="426"/>
        <w:jc w:val="both"/>
        <w:rPr>
          <w:rFonts w:ascii="Calibri" w:eastAsia="Times New Roman" w:hAnsi="Calibri" w:cstheme="minorHAnsi"/>
        </w:rPr>
      </w:pPr>
      <w:r w:rsidRPr="00C73025">
        <w:rPr>
          <w:rFonts w:ascii="Calibri" w:eastAsia="Times New Roman" w:hAnsi="Calibri" w:cstheme="minorHAnsi"/>
        </w:rPr>
        <w:t xml:space="preserve">Przedsiębiorca zobowiązuje się do niezwłocznego informowania Operatora o problemach w realizacji wsparcia, zgodnie z założeniami wynikającymi z Formularzy zgłoszeniowych, o których mowa w § </w:t>
      </w:r>
      <w:r w:rsidR="00C33FC1" w:rsidRPr="00C73025">
        <w:rPr>
          <w:rFonts w:ascii="Calibri" w:eastAsia="Times New Roman" w:hAnsi="Calibri" w:cstheme="minorHAnsi"/>
        </w:rPr>
        <w:t>4</w:t>
      </w:r>
      <w:r w:rsidRPr="00C73025">
        <w:rPr>
          <w:rFonts w:ascii="Calibri" w:eastAsia="Times New Roman" w:hAnsi="Calibri" w:cstheme="minorHAnsi"/>
        </w:rPr>
        <w:t xml:space="preserve"> ust. </w:t>
      </w:r>
      <w:r w:rsidR="00C33FC1" w:rsidRPr="00C73025">
        <w:rPr>
          <w:rFonts w:ascii="Calibri" w:eastAsia="Times New Roman" w:hAnsi="Calibri" w:cstheme="minorHAnsi"/>
        </w:rPr>
        <w:t>11</w:t>
      </w:r>
      <w:r w:rsidRPr="00C73025">
        <w:rPr>
          <w:rFonts w:ascii="Calibri" w:eastAsia="Times New Roman" w:hAnsi="Calibri" w:cstheme="minorHAnsi"/>
        </w:rPr>
        <w:t xml:space="preserve">. </w:t>
      </w:r>
    </w:p>
    <w:p w:rsidR="00F54AB8" w:rsidRPr="00C73025" w:rsidRDefault="008B76A0" w:rsidP="008C6862">
      <w:pPr>
        <w:pStyle w:val="Akapitzlist"/>
        <w:numPr>
          <w:ilvl w:val="0"/>
          <w:numId w:val="44"/>
        </w:numPr>
        <w:autoSpaceDE w:val="0"/>
        <w:autoSpaceDN w:val="0"/>
        <w:adjustRightInd w:val="0"/>
        <w:spacing w:after="0"/>
        <w:ind w:left="426" w:hanging="426"/>
        <w:jc w:val="both"/>
        <w:rPr>
          <w:rFonts w:ascii="Calibri" w:eastAsia="Times New Roman" w:hAnsi="Calibri" w:cstheme="minorHAnsi"/>
        </w:rPr>
      </w:pPr>
      <w:r w:rsidRPr="00C73025">
        <w:rPr>
          <w:rFonts w:ascii="Calibri" w:eastAsia="Times New Roman" w:hAnsi="Calibri" w:cstheme="minorHAnsi"/>
        </w:rPr>
        <w:t>W przypadku likwidacji lub zawieszenia przez Uczestnika Projektu działalności gospodarczej w czasie korzystania z pomocy, Uczestnik Projektu ma obowiązek poinformowania Operatora o tych</w:t>
      </w:r>
      <w:r w:rsidR="000E6163">
        <w:rPr>
          <w:rFonts w:ascii="Calibri" w:eastAsia="Times New Roman" w:hAnsi="Calibri" w:cstheme="minorHAnsi"/>
        </w:rPr>
        <w:t xml:space="preserve"> </w:t>
      </w:r>
      <w:r w:rsidRPr="00C73025">
        <w:rPr>
          <w:rFonts w:ascii="Calibri" w:eastAsia="Times New Roman" w:hAnsi="Calibri" w:cstheme="minorHAnsi"/>
        </w:rPr>
        <w:t>okolicznościach w terminie 7 dni kalendarzowych od daty ich wystąpienia.</w:t>
      </w:r>
    </w:p>
    <w:p w:rsidR="00812CD5" w:rsidRPr="00D9356D" w:rsidRDefault="00812CD5" w:rsidP="00B3302D">
      <w:pPr>
        <w:tabs>
          <w:tab w:val="left" w:pos="426"/>
        </w:tabs>
        <w:spacing w:after="0"/>
        <w:jc w:val="center"/>
        <w:rPr>
          <w:rFonts w:ascii="Calibri" w:eastAsia="Times New Roman" w:hAnsi="Calibri" w:cstheme="minorHAnsi"/>
          <w:b/>
          <w:sz w:val="24"/>
          <w:szCs w:val="24"/>
        </w:rPr>
      </w:pPr>
      <w:r w:rsidRPr="00D9356D">
        <w:rPr>
          <w:rFonts w:ascii="Calibri" w:eastAsia="Times New Roman" w:hAnsi="Calibri" w:cstheme="minorHAnsi"/>
          <w:b/>
          <w:sz w:val="24"/>
          <w:szCs w:val="24"/>
        </w:rPr>
        <w:t>§ 12</w:t>
      </w:r>
      <w:r w:rsidR="00E7600A" w:rsidRPr="00D9356D">
        <w:rPr>
          <w:rFonts w:ascii="Calibri" w:eastAsia="Times New Roman" w:hAnsi="Calibri" w:cstheme="minorHAnsi"/>
          <w:b/>
          <w:sz w:val="24"/>
          <w:szCs w:val="24"/>
        </w:rPr>
        <w:t>. Dane osobowe</w:t>
      </w:r>
    </w:p>
    <w:p w:rsidR="00812CD5" w:rsidRPr="00C73025" w:rsidRDefault="00812CD5" w:rsidP="00B3302D">
      <w:pPr>
        <w:pStyle w:val="Akapitzlist"/>
        <w:numPr>
          <w:ilvl w:val="0"/>
          <w:numId w:val="12"/>
        </w:numPr>
        <w:spacing w:after="0"/>
        <w:ind w:left="426"/>
        <w:jc w:val="both"/>
        <w:rPr>
          <w:rFonts w:ascii="Calibri" w:eastAsia="Times New Roman" w:hAnsi="Calibri" w:cstheme="minorHAnsi"/>
        </w:rPr>
      </w:pPr>
      <w:r w:rsidRPr="00C73025">
        <w:rPr>
          <w:rFonts w:ascii="Calibri" w:eastAsia="Times New Roman" w:hAnsi="Calibri" w:cstheme="minorHAnsi"/>
        </w:rPr>
        <w:t xml:space="preserve">Dane osobowe </w:t>
      </w:r>
      <w:r w:rsidR="00FA4D66" w:rsidRPr="00C73025">
        <w:rPr>
          <w:rFonts w:ascii="Calibri" w:eastAsia="Times New Roman" w:hAnsi="Calibri" w:cstheme="minorHAnsi"/>
        </w:rPr>
        <w:t>Uczestników projektu</w:t>
      </w:r>
      <w:r w:rsidR="00687DED" w:rsidRPr="00C73025">
        <w:rPr>
          <w:rFonts w:ascii="Calibri" w:eastAsia="Times New Roman" w:hAnsi="Calibri" w:cstheme="minorHAnsi"/>
        </w:rPr>
        <w:t>, w szczególności osób fizycznych prowadzących jednoosobową działalność gospodarczą oraz pracowników</w:t>
      </w:r>
      <w:r w:rsidRPr="00C73025">
        <w:rPr>
          <w:rFonts w:ascii="Calibri" w:eastAsia="Times New Roman" w:hAnsi="Calibri" w:cstheme="minorHAnsi"/>
        </w:rPr>
        <w:t xml:space="preserve"> są przetwarzane przez </w:t>
      </w:r>
      <w:r w:rsidR="00830285" w:rsidRPr="00C73025">
        <w:rPr>
          <w:rFonts w:ascii="Calibri" w:eastAsia="Times New Roman" w:hAnsi="Calibri" w:cstheme="minorHAnsi"/>
        </w:rPr>
        <w:t>Operatora zgodnie </w:t>
      </w:r>
      <w:r w:rsidR="00FA4D66" w:rsidRPr="00C73025">
        <w:rPr>
          <w:rFonts w:ascii="Calibri" w:eastAsia="Times New Roman" w:hAnsi="Calibri" w:cstheme="minorHAnsi"/>
        </w:rPr>
        <w:t>z zapisami umowy o </w:t>
      </w:r>
      <w:r w:rsidRPr="00C73025">
        <w:rPr>
          <w:rFonts w:ascii="Calibri" w:eastAsia="Times New Roman" w:hAnsi="Calibri" w:cstheme="minorHAnsi"/>
        </w:rPr>
        <w:t xml:space="preserve">dofinansowanie projektu </w:t>
      </w:r>
      <w:r w:rsidR="00333B88" w:rsidRPr="00C73025">
        <w:rPr>
          <w:rFonts w:ascii="Calibri" w:eastAsia="Times New Roman" w:hAnsi="Calibri" w:cstheme="minorHAnsi"/>
        </w:rPr>
        <w:t>„</w:t>
      </w:r>
      <w:r w:rsidR="0076053E" w:rsidRPr="00C73025">
        <w:rPr>
          <w:rFonts w:ascii="Calibri" w:eastAsia="Times New Roman" w:hAnsi="Calibri" w:cstheme="minorHAnsi"/>
        </w:rPr>
        <w:t xml:space="preserve">GENERATOR KOMPETENCJI </w:t>
      </w:r>
      <w:r w:rsidR="00B30624" w:rsidRPr="00C73025">
        <w:rPr>
          <w:rFonts w:ascii="Calibri" w:eastAsia="Times New Roman" w:hAnsi="Calibri" w:cstheme="minorHAnsi"/>
        </w:rPr>
        <w:t xml:space="preserve">2.0 </w:t>
      </w:r>
      <w:r w:rsidR="0076053E" w:rsidRPr="00C73025">
        <w:rPr>
          <w:rFonts w:ascii="Calibri" w:eastAsia="Times New Roman" w:hAnsi="Calibri" w:cstheme="minorHAnsi"/>
        </w:rPr>
        <w:t>– Podniesienie kompetencji i kwalifikacji pracowników przedsiębiorstw MŚP na terenie subregionu rzeszowskiego poprzez dof</w:t>
      </w:r>
      <w:r w:rsidR="00B30624" w:rsidRPr="00C73025">
        <w:rPr>
          <w:rFonts w:ascii="Calibri" w:eastAsia="Times New Roman" w:hAnsi="Calibri" w:cstheme="minorHAnsi"/>
        </w:rPr>
        <w:t>inansowanie usług rozwojowych</w:t>
      </w:r>
      <w:r w:rsidR="0076053E" w:rsidRPr="00C73025">
        <w:rPr>
          <w:rFonts w:ascii="Calibri" w:eastAsia="Times New Roman" w:hAnsi="Calibri" w:cstheme="minorHAnsi"/>
        </w:rPr>
        <w:t>"</w:t>
      </w:r>
      <w:r w:rsidR="00B30624" w:rsidRPr="00C73025">
        <w:rPr>
          <w:rFonts w:ascii="Calibri" w:eastAsia="Times New Roman" w:hAnsi="Calibri" w:cstheme="minorHAnsi"/>
        </w:rPr>
        <w:t>,</w:t>
      </w:r>
      <w:r w:rsidR="009454D3" w:rsidRPr="00C73025">
        <w:rPr>
          <w:rFonts w:ascii="Calibri" w:eastAsia="Times New Roman" w:hAnsi="Calibri" w:cstheme="minorHAnsi"/>
        </w:rPr>
        <w:t xml:space="preserve"> </w:t>
      </w:r>
      <w:r w:rsidRPr="00C73025">
        <w:rPr>
          <w:rFonts w:ascii="Calibri" w:eastAsia="Times New Roman" w:hAnsi="Calibri" w:cstheme="minorHAnsi"/>
        </w:rPr>
        <w:t>umów o powierzeniu przetwarzania danych osobowych, przepisami  rozporządzenia Parlamentu Europejskiego i Rady (UE) 2016/679 z dnia 27 kwietnia 2016 r. w sprawie ochrony osób fizycznych w związku z przetwarzaniem danych osobowych i w sprawie swobodnego przepływu takich danych oraz uchylenia dyrektywy 95/46/WE (RODO) oraz ustawy z dnia 10 maja 2018r. (DZ.U. 2018, poz. 1000) r. o ochronie danych osobowych, a także pozostałych przepisów powszechnie obowiązujących.</w:t>
      </w:r>
    </w:p>
    <w:p w:rsidR="00FA4D66" w:rsidRPr="00C73025" w:rsidRDefault="00FA4D66" w:rsidP="00B3302D">
      <w:pPr>
        <w:pStyle w:val="Akapitzlist"/>
        <w:numPr>
          <w:ilvl w:val="0"/>
          <w:numId w:val="12"/>
        </w:numPr>
        <w:spacing w:after="0"/>
        <w:ind w:left="426"/>
        <w:jc w:val="both"/>
        <w:rPr>
          <w:rFonts w:ascii="Calibri" w:eastAsia="Times New Roman" w:hAnsi="Calibri" w:cstheme="minorHAnsi"/>
        </w:rPr>
      </w:pPr>
      <w:r w:rsidRPr="00C73025">
        <w:rPr>
          <w:rFonts w:ascii="Calibri" w:eastAsia="Times New Roman" w:hAnsi="Calibri" w:cstheme="minorHAnsi"/>
        </w:rPr>
        <w:t>Operator  zabezpiecza w/w dane osobowe poprzez stosowanie odpowiednich środków technicznych i</w:t>
      </w:r>
      <w:r w:rsidR="009454D3" w:rsidRPr="00C73025">
        <w:rPr>
          <w:rFonts w:ascii="Calibri" w:eastAsia="Times New Roman" w:hAnsi="Calibri" w:cstheme="minorHAnsi"/>
        </w:rPr>
        <w:t> </w:t>
      </w:r>
      <w:r w:rsidRPr="00C73025">
        <w:rPr>
          <w:rFonts w:ascii="Calibri" w:eastAsia="Times New Roman" w:hAnsi="Calibri" w:cstheme="minorHAnsi"/>
        </w:rPr>
        <w:t>organizacyjnych zapewniających adekwatny stopień bezpieczeństwa odpowiadający ryzyku związanym z przetwarzaniem danych osobowych, w szczególności zgodnie z art. 32 RODO.</w:t>
      </w:r>
    </w:p>
    <w:p w:rsidR="00FA4D66" w:rsidRPr="00C73025" w:rsidRDefault="00FA4D66" w:rsidP="00B3302D">
      <w:pPr>
        <w:pStyle w:val="Akapitzlist"/>
        <w:numPr>
          <w:ilvl w:val="0"/>
          <w:numId w:val="12"/>
        </w:numPr>
        <w:spacing w:after="0"/>
        <w:ind w:left="426"/>
        <w:jc w:val="both"/>
        <w:rPr>
          <w:rFonts w:ascii="Calibri" w:eastAsia="Times New Roman" w:hAnsi="Calibri" w:cstheme="minorHAnsi"/>
        </w:rPr>
      </w:pPr>
      <w:r w:rsidRPr="00C73025">
        <w:rPr>
          <w:rFonts w:ascii="Calibri" w:eastAsia="Times New Roman" w:hAnsi="Calibri" w:cstheme="minorHAnsi"/>
        </w:rPr>
        <w:t>Operator zapewnia, iż dopuści do przetwarzania danych osobowych wyłącznie osoby posiadające stosowne imienne upoważnienia do ich przetwarzania.</w:t>
      </w:r>
    </w:p>
    <w:p w:rsidR="00FA4D66" w:rsidRPr="00C73025" w:rsidRDefault="00C3517C" w:rsidP="00B3302D">
      <w:pPr>
        <w:pStyle w:val="Akapitzlist"/>
        <w:numPr>
          <w:ilvl w:val="0"/>
          <w:numId w:val="12"/>
        </w:numPr>
        <w:spacing w:after="0"/>
        <w:ind w:left="426"/>
        <w:jc w:val="both"/>
        <w:rPr>
          <w:rFonts w:ascii="Calibri" w:eastAsia="Times New Roman" w:hAnsi="Calibri" w:cstheme="minorHAnsi"/>
        </w:rPr>
      </w:pPr>
      <w:r w:rsidRPr="00C73025">
        <w:rPr>
          <w:rFonts w:ascii="Calibri" w:eastAsia="Times New Roman" w:hAnsi="Calibri" w:cstheme="minorHAnsi"/>
        </w:rPr>
        <w:t xml:space="preserve">RARR S.A. </w:t>
      </w:r>
      <w:r w:rsidR="00F700C9" w:rsidRPr="00C73025">
        <w:rPr>
          <w:rFonts w:ascii="Calibri" w:eastAsia="Times New Roman" w:hAnsi="Calibri" w:cstheme="minorHAnsi"/>
        </w:rPr>
        <w:t xml:space="preserve">przetwarza dane osobowe z należytą starannością i </w:t>
      </w:r>
      <w:r w:rsidR="00FA4D66" w:rsidRPr="00C73025">
        <w:rPr>
          <w:rFonts w:ascii="Calibri" w:eastAsia="Times New Roman" w:hAnsi="Calibri" w:cstheme="minorHAnsi"/>
        </w:rPr>
        <w:t>zapewnia</w:t>
      </w:r>
      <w:r w:rsidR="00F700C9" w:rsidRPr="00C73025">
        <w:rPr>
          <w:rFonts w:ascii="Calibri" w:eastAsia="Times New Roman" w:hAnsi="Calibri" w:cstheme="minorHAnsi"/>
        </w:rPr>
        <w:t>, że</w:t>
      </w:r>
      <w:r w:rsidR="00FA4D66" w:rsidRPr="00C73025">
        <w:rPr>
          <w:rFonts w:ascii="Calibri" w:eastAsia="Times New Roman" w:hAnsi="Calibri" w:cstheme="minorHAnsi"/>
        </w:rPr>
        <w:t xml:space="preserve"> w okresie obowiązywania niniejszej umowy </w:t>
      </w:r>
      <w:r w:rsidR="00F700C9" w:rsidRPr="00C73025">
        <w:rPr>
          <w:rFonts w:ascii="Calibri" w:eastAsia="Times New Roman" w:hAnsi="Calibri" w:cstheme="minorHAnsi"/>
        </w:rPr>
        <w:t xml:space="preserve">będzie stosował </w:t>
      </w:r>
      <w:r w:rsidR="00FA4D66" w:rsidRPr="00C73025">
        <w:rPr>
          <w:rFonts w:ascii="Calibri" w:eastAsia="Times New Roman" w:hAnsi="Calibri" w:cstheme="minorHAnsi"/>
        </w:rPr>
        <w:t>pełną ochronę danych osobowych oraz zgodność ze wszelkimi obecnymi oraz przyszłymi przepisami prawa dotyczącymi ochrony danych osobowych i prywatności.</w:t>
      </w:r>
    </w:p>
    <w:p w:rsidR="00FA4D66" w:rsidRPr="00C73025" w:rsidRDefault="00FA4D66" w:rsidP="00B3302D">
      <w:pPr>
        <w:pStyle w:val="Akapitzlist"/>
        <w:numPr>
          <w:ilvl w:val="0"/>
          <w:numId w:val="12"/>
        </w:numPr>
        <w:spacing w:after="0"/>
        <w:ind w:left="426"/>
        <w:jc w:val="both"/>
        <w:rPr>
          <w:rFonts w:ascii="Calibri" w:eastAsia="Times New Roman" w:hAnsi="Calibri" w:cstheme="minorHAnsi"/>
        </w:rPr>
      </w:pPr>
      <w:r w:rsidRPr="00C73025">
        <w:rPr>
          <w:rFonts w:ascii="Calibri" w:eastAsia="Times New Roman" w:hAnsi="Calibri" w:cstheme="minorHAnsi"/>
        </w:rPr>
        <w:t>W przypadku zmiany przepisów prawa lub wydania przez odpowiednie organy nowych   wytycznych lub interpretacji dotyczących stosowania przepisów dotyczących ochrony i przetwarzania danych osobowych RARR S.A. zobowiązuje się do ich stosowania.</w:t>
      </w:r>
    </w:p>
    <w:p w:rsidR="00D869F8" w:rsidRPr="00C73025" w:rsidRDefault="00D869F8" w:rsidP="00B3302D">
      <w:pPr>
        <w:pStyle w:val="Akapitzlist"/>
        <w:numPr>
          <w:ilvl w:val="0"/>
          <w:numId w:val="12"/>
        </w:numPr>
        <w:spacing w:after="0"/>
        <w:ind w:left="426"/>
        <w:jc w:val="both"/>
        <w:rPr>
          <w:rFonts w:ascii="Calibri" w:eastAsia="Times New Roman" w:hAnsi="Calibri" w:cstheme="minorHAnsi"/>
        </w:rPr>
      </w:pPr>
      <w:r w:rsidRPr="00C73025">
        <w:rPr>
          <w:rFonts w:ascii="Calibri" w:eastAsia="Times New Roman" w:hAnsi="Calibri" w:cstheme="minorHAnsi"/>
        </w:rPr>
        <w:t xml:space="preserve">W związku z przekazywaniem przez </w:t>
      </w:r>
      <w:r w:rsidR="00830285" w:rsidRPr="00C73025">
        <w:rPr>
          <w:rFonts w:ascii="Calibri" w:eastAsia="Times New Roman" w:hAnsi="Calibri" w:cstheme="minorHAnsi"/>
        </w:rPr>
        <w:t>przedsiębiorcę</w:t>
      </w:r>
      <w:r w:rsidR="00B67108" w:rsidRPr="00C73025">
        <w:rPr>
          <w:rFonts w:ascii="Calibri" w:eastAsia="Times New Roman" w:hAnsi="Calibri" w:cstheme="minorHAnsi"/>
        </w:rPr>
        <w:t xml:space="preserve"> danych osobowych osób do kontaktu zawartych w</w:t>
      </w:r>
      <w:r w:rsidR="0069300A" w:rsidRPr="00C73025">
        <w:rPr>
          <w:rFonts w:ascii="Calibri" w:eastAsia="Times New Roman" w:hAnsi="Calibri" w:cstheme="minorHAnsi"/>
        </w:rPr>
        <w:t> </w:t>
      </w:r>
      <w:r w:rsidR="000E6163">
        <w:rPr>
          <w:rFonts w:ascii="Calibri" w:eastAsia="Times New Roman" w:hAnsi="Calibri" w:cstheme="minorHAnsi"/>
        </w:rPr>
        <w:t>F</w:t>
      </w:r>
      <w:r w:rsidR="00B67108" w:rsidRPr="00C73025">
        <w:rPr>
          <w:rFonts w:ascii="Calibri" w:eastAsia="Times New Roman" w:hAnsi="Calibri" w:cstheme="minorHAnsi"/>
        </w:rPr>
        <w:t>ormularz</w:t>
      </w:r>
      <w:r w:rsidR="00830285" w:rsidRPr="00C73025">
        <w:rPr>
          <w:rFonts w:ascii="Calibri" w:eastAsia="Times New Roman" w:hAnsi="Calibri" w:cstheme="minorHAnsi"/>
        </w:rPr>
        <w:t>u</w:t>
      </w:r>
      <w:r w:rsidR="00B67108" w:rsidRPr="00C73025">
        <w:rPr>
          <w:rFonts w:ascii="Calibri" w:eastAsia="Times New Roman" w:hAnsi="Calibri" w:cstheme="minorHAnsi"/>
        </w:rPr>
        <w:t xml:space="preserve"> zgłoszeniowym </w:t>
      </w:r>
      <w:r w:rsidR="00830285" w:rsidRPr="00C73025">
        <w:rPr>
          <w:rFonts w:ascii="Calibri" w:eastAsia="Times New Roman" w:hAnsi="Calibri" w:cstheme="minorHAnsi"/>
        </w:rPr>
        <w:t xml:space="preserve"> oraz danych pracowników</w:t>
      </w:r>
      <w:r w:rsidR="00B67108" w:rsidRPr="00C73025">
        <w:rPr>
          <w:rFonts w:ascii="Calibri" w:eastAsia="Times New Roman" w:hAnsi="Calibri" w:cstheme="minorHAnsi"/>
        </w:rPr>
        <w:t>,</w:t>
      </w:r>
      <w:r w:rsidRPr="00C73025">
        <w:rPr>
          <w:rFonts w:ascii="Calibri" w:eastAsia="Times New Roman" w:hAnsi="Calibri" w:cstheme="minorHAnsi"/>
        </w:rPr>
        <w:t xml:space="preserve"> jest on niniejszym zobowiązany do uzyskania od nich uprzednio zgód na przetwarzanie danych osobowych w celu otrzymania wsparcia w projekcie</w:t>
      </w:r>
      <w:r w:rsidR="00830285" w:rsidRPr="00C73025">
        <w:rPr>
          <w:rFonts w:ascii="Calibri" w:eastAsia="Times New Roman" w:hAnsi="Calibri" w:cstheme="minorHAnsi"/>
        </w:rPr>
        <w:t>, spełnienia wobec nich obowiązku informacyjnego zgodnie z art. 13 i 14 RODO</w:t>
      </w:r>
      <w:r w:rsidRPr="00C73025">
        <w:rPr>
          <w:rFonts w:ascii="Calibri" w:eastAsia="Times New Roman" w:hAnsi="Calibri" w:cstheme="minorHAnsi"/>
        </w:rPr>
        <w:t xml:space="preserve"> oraz stosowania</w:t>
      </w:r>
      <w:r w:rsidR="00830285" w:rsidRPr="00C73025">
        <w:rPr>
          <w:rFonts w:ascii="Calibri" w:eastAsia="Times New Roman" w:hAnsi="Calibri" w:cstheme="minorHAnsi"/>
        </w:rPr>
        <w:t xml:space="preserve"> pozostałych</w:t>
      </w:r>
      <w:r w:rsidRPr="00C73025">
        <w:rPr>
          <w:rFonts w:ascii="Calibri" w:eastAsia="Times New Roman" w:hAnsi="Calibri" w:cstheme="minorHAnsi"/>
        </w:rPr>
        <w:t xml:space="preserve"> przepisów dotyczących ochrony danych osobowych.</w:t>
      </w:r>
    </w:p>
    <w:p w:rsidR="0095229B" w:rsidRPr="00D9356D" w:rsidRDefault="0095229B" w:rsidP="00B3302D">
      <w:pPr>
        <w:spacing w:after="0"/>
        <w:jc w:val="center"/>
        <w:rPr>
          <w:rFonts w:ascii="Calibri" w:eastAsia="Times New Roman" w:hAnsi="Calibri" w:cstheme="minorHAnsi"/>
          <w:b/>
          <w:sz w:val="24"/>
          <w:szCs w:val="24"/>
        </w:rPr>
      </w:pPr>
      <w:r w:rsidRPr="00D9356D">
        <w:rPr>
          <w:rFonts w:ascii="Calibri" w:eastAsia="Times New Roman" w:hAnsi="Calibri" w:cstheme="minorHAnsi"/>
          <w:b/>
          <w:sz w:val="24"/>
          <w:szCs w:val="24"/>
        </w:rPr>
        <w:lastRenderedPageBreak/>
        <w:t>§1</w:t>
      </w:r>
      <w:r w:rsidR="001A7AC7" w:rsidRPr="00D9356D">
        <w:rPr>
          <w:rFonts w:ascii="Calibri" w:eastAsia="Times New Roman" w:hAnsi="Calibri" w:cstheme="minorHAnsi"/>
          <w:b/>
          <w:sz w:val="24"/>
          <w:szCs w:val="24"/>
        </w:rPr>
        <w:t>3</w:t>
      </w:r>
      <w:r w:rsidRPr="00D9356D">
        <w:rPr>
          <w:rFonts w:ascii="Calibri" w:eastAsia="Times New Roman" w:hAnsi="Calibri" w:cstheme="minorHAnsi"/>
          <w:b/>
          <w:sz w:val="24"/>
          <w:szCs w:val="24"/>
        </w:rPr>
        <w:t>. Archiwizacja dokumentów</w:t>
      </w:r>
    </w:p>
    <w:p w:rsidR="0095229B" w:rsidRPr="00C73025" w:rsidRDefault="00FF0C93" w:rsidP="00B3302D">
      <w:pPr>
        <w:numPr>
          <w:ilvl w:val="0"/>
          <w:numId w:val="6"/>
        </w:numPr>
        <w:tabs>
          <w:tab w:val="left" w:pos="375"/>
        </w:tabs>
        <w:spacing w:after="0"/>
        <w:ind w:left="375" w:right="320" w:hanging="360"/>
        <w:jc w:val="both"/>
        <w:rPr>
          <w:rFonts w:ascii="Calibri" w:eastAsia="Times New Roman" w:hAnsi="Calibri" w:cstheme="minorHAnsi"/>
        </w:rPr>
      </w:pPr>
      <w:r w:rsidRPr="00C73025">
        <w:rPr>
          <w:rFonts w:ascii="Calibri" w:eastAsia="Times New Roman" w:hAnsi="Calibri" w:cstheme="minorHAnsi"/>
        </w:rPr>
        <w:t>Uczestnik P</w:t>
      </w:r>
      <w:r w:rsidR="0095229B" w:rsidRPr="00C73025">
        <w:rPr>
          <w:rFonts w:ascii="Calibri" w:eastAsia="Times New Roman" w:hAnsi="Calibri" w:cstheme="minorHAnsi"/>
        </w:rPr>
        <w:t>rojektu zobowiązany jest przechowywać dokumentację związaną z otrzymanym dofinansowaniem, przez okres 10 lat, licząc od dnia udzielenia pomocy.</w:t>
      </w:r>
    </w:p>
    <w:p w:rsidR="0095229B" w:rsidRPr="00D9356D" w:rsidRDefault="0095229B" w:rsidP="00B3302D">
      <w:pPr>
        <w:spacing w:after="0"/>
        <w:jc w:val="center"/>
        <w:rPr>
          <w:rFonts w:ascii="Calibri" w:eastAsia="Times New Roman" w:hAnsi="Calibri" w:cstheme="minorHAnsi"/>
          <w:b/>
          <w:sz w:val="24"/>
          <w:szCs w:val="24"/>
        </w:rPr>
      </w:pPr>
      <w:r w:rsidRPr="00D9356D">
        <w:rPr>
          <w:rFonts w:ascii="Calibri" w:eastAsia="Times New Roman" w:hAnsi="Calibri" w:cstheme="minorHAnsi"/>
          <w:b/>
          <w:sz w:val="24"/>
          <w:szCs w:val="24"/>
        </w:rPr>
        <w:t>§1</w:t>
      </w:r>
      <w:r w:rsidR="001A7AC7" w:rsidRPr="00D9356D">
        <w:rPr>
          <w:rFonts w:ascii="Calibri" w:eastAsia="Times New Roman" w:hAnsi="Calibri" w:cstheme="minorHAnsi"/>
          <w:b/>
          <w:sz w:val="24"/>
          <w:szCs w:val="24"/>
        </w:rPr>
        <w:t>4</w:t>
      </w:r>
      <w:r w:rsidRPr="00D9356D">
        <w:rPr>
          <w:rFonts w:ascii="Calibri" w:eastAsia="Times New Roman" w:hAnsi="Calibri" w:cstheme="minorHAnsi"/>
          <w:b/>
          <w:sz w:val="24"/>
          <w:szCs w:val="24"/>
        </w:rPr>
        <w:t>. Postanowienia końcowe</w:t>
      </w:r>
    </w:p>
    <w:p w:rsidR="00E06061" w:rsidRPr="00C73025" w:rsidRDefault="00E06061" w:rsidP="00B3302D">
      <w:pPr>
        <w:numPr>
          <w:ilvl w:val="0"/>
          <w:numId w:val="7"/>
        </w:numPr>
        <w:tabs>
          <w:tab w:val="left" w:pos="426"/>
        </w:tabs>
        <w:spacing w:after="0"/>
        <w:ind w:left="426" w:right="20" w:hanging="426"/>
        <w:jc w:val="both"/>
        <w:rPr>
          <w:rFonts w:ascii="Calibri" w:eastAsia="Times New Roman" w:hAnsi="Calibri" w:cstheme="minorHAnsi"/>
        </w:rPr>
      </w:pPr>
      <w:r w:rsidRPr="00C73025">
        <w:rPr>
          <w:rFonts w:ascii="Calibri" w:eastAsia="Times New Roman" w:hAnsi="Calibri" w:cstheme="minorHAnsi"/>
        </w:rPr>
        <w:t xml:space="preserve">Regulamin </w:t>
      </w:r>
      <w:r w:rsidR="00E830CB" w:rsidRPr="00C73025">
        <w:rPr>
          <w:rFonts w:ascii="Calibri" w:eastAsia="Times New Roman" w:hAnsi="Calibri" w:cstheme="minorHAnsi"/>
        </w:rPr>
        <w:t xml:space="preserve">wsparcia w ramach Podmiotowego Systemu Finansowania </w:t>
      </w:r>
      <w:r w:rsidRPr="00C73025">
        <w:rPr>
          <w:rFonts w:ascii="Calibri" w:eastAsia="Times New Roman" w:hAnsi="Calibri" w:cstheme="minorHAnsi"/>
        </w:rPr>
        <w:t>wchodzi w życie</w:t>
      </w:r>
      <w:r w:rsidR="000E6163">
        <w:rPr>
          <w:rFonts w:ascii="Calibri" w:eastAsia="Times New Roman" w:hAnsi="Calibri" w:cstheme="minorHAnsi"/>
        </w:rPr>
        <w:t xml:space="preserve"> </w:t>
      </w:r>
      <w:r w:rsidRPr="00C73025">
        <w:rPr>
          <w:rFonts w:ascii="Calibri" w:eastAsia="Times New Roman" w:hAnsi="Calibri" w:cstheme="minorHAnsi"/>
        </w:rPr>
        <w:t>z dniem podpisania.</w:t>
      </w:r>
    </w:p>
    <w:p w:rsidR="00963826" w:rsidRPr="00C73025" w:rsidRDefault="00963826" w:rsidP="00B3302D">
      <w:pPr>
        <w:numPr>
          <w:ilvl w:val="0"/>
          <w:numId w:val="7"/>
        </w:numPr>
        <w:tabs>
          <w:tab w:val="left" w:pos="426"/>
        </w:tabs>
        <w:spacing w:after="0"/>
        <w:ind w:left="426" w:right="20" w:hanging="426"/>
        <w:jc w:val="both"/>
        <w:rPr>
          <w:rFonts w:ascii="Calibri" w:eastAsia="Times New Roman" w:hAnsi="Calibri" w:cstheme="minorHAnsi"/>
        </w:rPr>
      </w:pPr>
      <w:r w:rsidRPr="00C73025">
        <w:rPr>
          <w:rFonts w:ascii="Calibri" w:eastAsia="Times New Roman" w:hAnsi="Calibri" w:cstheme="minorHAnsi"/>
        </w:rPr>
        <w:t>Uczestnik Projektu ma obowiązek powiadomienia Operatora o wszystkich zmianach w danych przekazanych podczas procesu rekrutacyjnego</w:t>
      </w:r>
    </w:p>
    <w:p w:rsidR="00707079" w:rsidRPr="00C73025" w:rsidRDefault="00707079" w:rsidP="00B3302D">
      <w:pPr>
        <w:numPr>
          <w:ilvl w:val="0"/>
          <w:numId w:val="7"/>
        </w:numPr>
        <w:tabs>
          <w:tab w:val="left" w:pos="426"/>
        </w:tabs>
        <w:spacing w:after="0"/>
        <w:ind w:left="426" w:right="20" w:hanging="426"/>
        <w:jc w:val="both"/>
        <w:rPr>
          <w:rFonts w:ascii="Calibri" w:eastAsia="Times New Roman" w:hAnsi="Calibri" w:cstheme="minorHAnsi"/>
        </w:rPr>
      </w:pPr>
      <w:r w:rsidRPr="00C73025">
        <w:rPr>
          <w:rFonts w:ascii="Calibri" w:eastAsia="Times New Roman" w:hAnsi="Calibri" w:cstheme="minorHAnsi"/>
        </w:rPr>
        <w:t>W sytuacjach skomplikowanych i wymagających indywidualnego podejścia, Operator może podjąć decyzję o rozpatrzeniu sprawy w inny sposób niż określony w niniejszym Regulaminie</w:t>
      </w:r>
      <w:r w:rsidR="00826510" w:rsidRPr="00C73025">
        <w:rPr>
          <w:rFonts w:ascii="Calibri" w:eastAsia="Times New Roman" w:hAnsi="Calibri" w:cstheme="minorHAnsi"/>
        </w:rPr>
        <w:t xml:space="preserve"> wsparcia</w:t>
      </w:r>
      <w:r w:rsidRPr="00C73025">
        <w:rPr>
          <w:rFonts w:ascii="Calibri" w:eastAsia="Times New Roman" w:hAnsi="Calibri" w:cstheme="minorHAnsi"/>
        </w:rPr>
        <w:t>.</w:t>
      </w:r>
    </w:p>
    <w:p w:rsidR="0095229B" w:rsidRPr="00C73025" w:rsidRDefault="0095229B" w:rsidP="00B3302D">
      <w:pPr>
        <w:numPr>
          <w:ilvl w:val="0"/>
          <w:numId w:val="7"/>
        </w:numPr>
        <w:tabs>
          <w:tab w:val="left" w:pos="426"/>
        </w:tabs>
        <w:spacing w:after="0"/>
        <w:ind w:left="426" w:right="20" w:hanging="426"/>
        <w:jc w:val="both"/>
        <w:rPr>
          <w:rFonts w:ascii="Calibri" w:eastAsia="Times New Roman" w:hAnsi="Calibri" w:cstheme="minorHAnsi"/>
        </w:rPr>
      </w:pPr>
      <w:r w:rsidRPr="00C73025">
        <w:rPr>
          <w:rFonts w:ascii="Calibri" w:eastAsia="Times New Roman" w:hAnsi="Calibri" w:cstheme="minorHAnsi"/>
        </w:rPr>
        <w:t>W sprawach nieuregulowanych niniejszym Re</w:t>
      </w:r>
      <w:r w:rsidR="003E4D1B" w:rsidRPr="00C73025">
        <w:rPr>
          <w:rFonts w:ascii="Calibri" w:eastAsia="Times New Roman" w:hAnsi="Calibri" w:cstheme="minorHAnsi"/>
        </w:rPr>
        <w:t xml:space="preserve">gulaminem </w:t>
      </w:r>
      <w:r w:rsidR="00826510" w:rsidRPr="00C73025">
        <w:rPr>
          <w:rFonts w:ascii="Calibri" w:eastAsia="Times New Roman" w:hAnsi="Calibri" w:cstheme="minorHAnsi"/>
        </w:rPr>
        <w:t xml:space="preserve">wsparcia </w:t>
      </w:r>
      <w:r w:rsidR="00E06061" w:rsidRPr="00C73025">
        <w:rPr>
          <w:rFonts w:ascii="Calibri" w:eastAsia="Times New Roman" w:hAnsi="Calibri" w:cstheme="minorHAnsi"/>
        </w:rPr>
        <w:t>mają zastosowanie odpowiednie dokumenty programowe oraz zasady regulujące wdrażanie RPO WP, a także przepisy wynikające z</w:t>
      </w:r>
      <w:r w:rsidR="00656383" w:rsidRPr="00C73025">
        <w:rPr>
          <w:rFonts w:ascii="Calibri" w:eastAsia="Times New Roman" w:hAnsi="Calibri" w:cstheme="minorHAnsi"/>
        </w:rPr>
        <w:t> </w:t>
      </w:r>
      <w:r w:rsidR="000721DD" w:rsidRPr="00C73025">
        <w:rPr>
          <w:rFonts w:ascii="Calibri" w:eastAsia="Times New Roman" w:hAnsi="Calibri" w:cstheme="minorHAnsi"/>
        </w:rPr>
        <w:t>właściwych</w:t>
      </w:r>
      <w:r w:rsidR="00E06061" w:rsidRPr="00C73025">
        <w:rPr>
          <w:rFonts w:ascii="Calibri" w:eastAsia="Times New Roman" w:hAnsi="Calibri" w:cstheme="minorHAnsi"/>
        </w:rPr>
        <w:t xml:space="preserve"> aktów prawa wspólnotowego i polskiego, w szczególności kodeksu cywilnego i </w:t>
      </w:r>
      <w:r w:rsidR="00173A00" w:rsidRPr="00C73025">
        <w:rPr>
          <w:rFonts w:ascii="Calibri" w:eastAsia="Times New Roman" w:hAnsi="Calibri" w:cstheme="minorHAnsi"/>
        </w:rPr>
        <w:t>przepisó</w:t>
      </w:r>
      <w:r w:rsidR="00173A00" w:rsidRPr="00C73025">
        <w:rPr>
          <w:rFonts w:ascii="Calibri" w:eastAsia="Times New Roman" w:hAnsi="Calibri" w:cstheme="minorHAnsi"/>
        </w:rPr>
        <w:fldChar w:fldCharType="begin"/>
      </w:r>
      <w:r w:rsidR="00173A00" w:rsidRPr="00C73025">
        <w:rPr>
          <w:rFonts w:ascii="Calibri" w:eastAsia="Times New Roman" w:hAnsi="Calibri" w:cstheme="minorHAnsi"/>
        </w:rPr>
        <w:instrText xml:space="preserve"> LISTNUM </w:instrText>
      </w:r>
      <w:r w:rsidR="00173A00" w:rsidRPr="00C73025">
        <w:rPr>
          <w:rFonts w:ascii="Calibri" w:eastAsia="Times New Roman" w:hAnsi="Calibri" w:cstheme="minorHAnsi"/>
        </w:rPr>
        <w:fldChar w:fldCharType="end">
          <w:numberingChange w:id="4" w:author="Izabela Wąsacz-Krok" w:date="2019-01-15T07:16:00Z" w:original=""/>
        </w:fldChar>
      </w:r>
      <w:r w:rsidR="00173A00" w:rsidRPr="00C73025">
        <w:rPr>
          <w:rFonts w:ascii="Calibri" w:eastAsia="Times New Roman" w:hAnsi="Calibri" w:cstheme="minorHAnsi"/>
        </w:rPr>
        <w:t>w regulujących przetwarzanie danych osobowych.</w:t>
      </w:r>
    </w:p>
    <w:p w:rsidR="0095229B" w:rsidRPr="00C73025" w:rsidRDefault="0095229B" w:rsidP="00B3302D">
      <w:pPr>
        <w:numPr>
          <w:ilvl w:val="0"/>
          <w:numId w:val="7"/>
        </w:numPr>
        <w:tabs>
          <w:tab w:val="left" w:pos="426"/>
        </w:tabs>
        <w:spacing w:after="0"/>
        <w:ind w:left="426" w:hanging="426"/>
        <w:jc w:val="both"/>
        <w:rPr>
          <w:rFonts w:ascii="Calibri" w:eastAsia="Times New Roman" w:hAnsi="Calibri" w:cstheme="minorHAnsi"/>
        </w:rPr>
      </w:pPr>
      <w:r w:rsidRPr="00C73025">
        <w:rPr>
          <w:rFonts w:ascii="Calibri" w:eastAsia="Times New Roman" w:hAnsi="Calibri" w:cstheme="minorHAnsi"/>
        </w:rPr>
        <w:t xml:space="preserve">Operator działania </w:t>
      </w:r>
      <w:r w:rsidR="003E4D1B" w:rsidRPr="00C73025">
        <w:rPr>
          <w:rFonts w:ascii="Calibri" w:eastAsia="Times New Roman" w:hAnsi="Calibri" w:cstheme="minorHAnsi"/>
        </w:rPr>
        <w:t>7.5 RPO WP</w:t>
      </w:r>
      <w:r w:rsidRPr="00C73025">
        <w:rPr>
          <w:rFonts w:ascii="Calibri" w:eastAsia="Times New Roman" w:hAnsi="Calibri" w:cstheme="minorHAnsi"/>
        </w:rPr>
        <w:t xml:space="preserve"> nie ponosi odpowiedzialności za zmiany w ustawach, rozporządzeniach i wytycznych dotyczących funduszy strukturalnych oraz różne interpretacje zapisów prawnych przez Instytucje wdrażające i zarządzające RPO</w:t>
      </w:r>
      <w:r w:rsidR="000D788F" w:rsidRPr="00C73025">
        <w:rPr>
          <w:rFonts w:ascii="Calibri" w:eastAsia="Times New Roman" w:hAnsi="Calibri" w:cstheme="minorHAnsi"/>
        </w:rPr>
        <w:t xml:space="preserve"> </w:t>
      </w:r>
      <w:r w:rsidR="003E4D1B" w:rsidRPr="00C73025">
        <w:rPr>
          <w:rFonts w:ascii="Calibri" w:eastAsia="Times New Roman" w:hAnsi="Calibri" w:cstheme="minorHAnsi"/>
        </w:rPr>
        <w:t>WP</w:t>
      </w:r>
      <w:r w:rsidRPr="00C73025">
        <w:rPr>
          <w:rFonts w:ascii="Calibri" w:eastAsia="Times New Roman" w:hAnsi="Calibri" w:cstheme="minorHAnsi"/>
        </w:rPr>
        <w:t>, mogące po</w:t>
      </w:r>
      <w:r w:rsidR="00701569" w:rsidRPr="00C73025">
        <w:rPr>
          <w:rFonts w:ascii="Calibri" w:eastAsia="Times New Roman" w:hAnsi="Calibri" w:cstheme="minorHAnsi"/>
        </w:rPr>
        <w:t>jawić się w trakcie realizacji P</w:t>
      </w:r>
      <w:r w:rsidRPr="00C73025">
        <w:rPr>
          <w:rFonts w:ascii="Calibri" w:eastAsia="Times New Roman" w:hAnsi="Calibri" w:cstheme="minorHAnsi"/>
        </w:rPr>
        <w:t xml:space="preserve">rojektu. Wprowadzone zmiany mogą skutkować zmianami w Regulaminie </w:t>
      </w:r>
      <w:r w:rsidR="000D788F" w:rsidRPr="00C73025">
        <w:rPr>
          <w:rFonts w:ascii="Calibri" w:eastAsia="Times New Roman" w:hAnsi="Calibri" w:cstheme="minorHAnsi"/>
        </w:rPr>
        <w:t>wsparcia</w:t>
      </w:r>
      <w:r w:rsidRPr="00C73025">
        <w:rPr>
          <w:rFonts w:ascii="Calibri" w:eastAsia="Times New Roman" w:hAnsi="Calibri" w:cstheme="minorHAnsi"/>
        </w:rPr>
        <w:t xml:space="preserve"> oraz innych dokumentach projektowych. O zmianach dokumentów Operator informować będzie Uczestników </w:t>
      </w:r>
      <w:r w:rsidR="00741981" w:rsidRPr="00C73025">
        <w:rPr>
          <w:rFonts w:ascii="Calibri" w:eastAsia="Times New Roman" w:hAnsi="Calibri" w:cstheme="minorHAnsi"/>
        </w:rPr>
        <w:t>P</w:t>
      </w:r>
      <w:r w:rsidRPr="00C73025">
        <w:rPr>
          <w:rFonts w:ascii="Calibri" w:eastAsia="Times New Roman" w:hAnsi="Calibri" w:cstheme="minorHAnsi"/>
        </w:rPr>
        <w:t xml:space="preserve">rojektu na stronie internetowej </w:t>
      </w:r>
      <w:r w:rsidR="00701569" w:rsidRPr="00C73025">
        <w:rPr>
          <w:rFonts w:ascii="Calibri" w:eastAsia="Times New Roman" w:hAnsi="Calibri" w:cstheme="minorHAnsi"/>
        </w:rPr>
        <w:t>P</w:t>
      </w:r>
      <w:r w:rsidR="000721DD" w:rsidRPr="00C73025">
        <w:rPr>
          <w:rFonts w:ascii="Calibri" w:eastAsia="Times New Roman" w:hAnsi="Calibri" w:cstheme="minorHAnsi"/>
        </w:rPr>
        <w:t>rojektu</w:t>
      </w:r>
      <w:r w:rsidRPr="00C73025">
        <w:rPr>
          <w:rFonts w:ascii="Calibri" w:eastAsia="Times New Roman" w:hAnsi="Calibri" w:cstheme="minorHAnsi"/>
        </w:rPr>
        <w:t>.</w:t>
      </w:r>
    </w:p>
    <w:p w:rsidR="00963826" w:rsidRPr="00C73025" w:rsidRDefault="00963826" w:rsidP="00B3302D">
      <w:pPr>
        <w:numPr>
          <w:ilvl w:val="0"/>
          <w:numId w:val="7"/>
        </w:numPr>
        <w:tabs>
          <w:tab w:val="left" w:pos="426"/>
        </w:tabs>
        <w:spacing w:after="0"/>
        <w:ind w:left="426" w:hanging="426"/>
        <w:jc w:val="both"/>
        <w:rPr>
          <w:rFonts w:ascii="Calibri" w:eastAsia="Times New Roman" w:hAnsi="Calibri" w:cstheme="minorHAnsi"/>
        </w:rPr>
      </w:pPr>
      <w:r w:rsidRPr="00C73025">
        <w:rPr>
          <w:rFonts w:ascii="Calibri" w:eastAsia="Times New Roman" w:hAnsi="Calibri" w:cstheme="minorHAnsi"/>
        </w:rPr>
        <w:t xml:space="preserve">Operator zastrzega sobie prawo do zmian w zapisach niniejszego regulaminu </w:t>
      </w:r>
    </w:p>
    <w:p w:rsidR="005D1809" w:rsidRPr="00C73025" w:rsidRDefault="005D1809" w:rsidP="00B3302D">
      <w:pPr>
        <w:spacing w:after="0"/>
        <w:jc w:val="both"/>
        <w:rPr>
          <w:rFonts w:ascii="Calibri" w:eastAsia="Times New Roman" w:hAnsi="Calibri" w:cstheme="minorHAnsi"/>
        </w:rPr>
      </w:pPr>
      <w:bookmarkStart w:id="5" w:name="page17"/>
      <w:bookmarkEnd w:id="5"/>
    </w:p>
    <w:p w:rsidR="005D1809" w:rsidRPr="00C73025" w:rsidRDefault="005D1809" w:rsidP="00B3302D">
      <w:pPr>
        <w:spacing w:after="0"/>
        <w:jc w:val="both"/>
        <w:rPr>
          <w:rFonts w:ascii="Calibri" w:eastAsia="Times New Roman" w:hAnsi="Calibri" w:cstheme="minorHAnsi"/>
        </w:rPr>
      </w:pPr>
    </w:p>
    <w:p w:rsidR="0095229B" w:rsidRPr="00C73025" w:rsidRDefault="0095229B" w:rsidP="00B3302D">
      <w:pPr>
        <w:spacing w:after="0"/>
        <w:jc w:val="both"/>
        <w:rPr>
          <w:rFonts w:ascii="Calibri" w:eastAsia="Times New Roman" w:hAnsi="Calibri" w:cstheme="minorHAnsi"/>
        </w:rPr>
      </w:pPr>
      <w:r w:rsidRPr="00C73025">
        <w:rPr>
          <w:rFonts w:ascii="Calibri" w:eastAsia="Times New Roman" w:hAnsi="Calibri" w:cstheme="minorHAnsi"/>
        </w:rPr>
        <w:t xml:space="preserve">Wykaz załączników do Regulaminu wsparcia </w:t>
      </w:r>
      <w:r w:rsidR="000D788F" w:rsidRPr="00C73025">
        <w:rPr>
          <w:rFonts w:ascii="Calibri" w:eastAsia="Times New Roman" w:hAnsi="Calibri" w:cstheme="minorHAnsi"/>
        </w:rPr>
        <w:t>w ramach P</w:t>
      </w:r>
      <w:r w:rsidR="00E830CB" w:rsidRPr="00C73025">
        <w:rPr>
          <w:rFonts w:ascii="Calibri" w:eastAsia="Times New Roman" w:hAnsi="Calibri" w:cstheme="minorHAnsi"/>
        </w:rPr>
        <w:t xml:space="preserve">odmiotowego </w:t>
      </w:r>
      <w:r w:rsidR="000D788F" w:rsidRPr="00C73025">
        <w:rPr>
          <w:rFonts w:ascii="Calibri" w:eastAsia="Times New Roman" w:hAnsi="Calibri" w:cstheme="minorHAnsi"/>
        </w:rPr>
        <w:t>S</w:t>
      </w:r>
      <w:r w:rsidR="00E830CB" w:rsidRPr="00C73025">
        <w:rPr>
          <w:rFonts w:ascii="Calibri" w:eastAsia="Times New Roman" w:hAnsi="Calibri" w:cstheme="minorHAnsi"/>
        </w:rPr>
        <w:t xml:space="preserve">ystemu </w:t>
      </w:r>
      <w:r w:rsidR="000D788F" w:rsidRPr="00C73025">
        <w:rPr>
          <w:rFonts w:ascii="Calibri" w:eastAsia="Times New Roman" w:hAnsi="Calibri" w:cstheme="minorHAnsi"/>
        </w:rPr>
        <w:t>F</w:t>
      </w:r>
      <w:r w:rsidR="00E830CB" w:rsidRPr="00C73025">
        <w:rPr>
          <w:rFonts w:ascii="Calibri" w:eastAsia="Times New Roman" w:hAnsi="Calibri" w:cstheme="minorHAnsi"/>
        </w:rPr>
        <w:t>inansowania</w:t>
      </w:r>
      <w:r w:rsidRPr="00C73025">
        <w:rPr>
          <w:rFonts w:ascii="Calibri" w:eastAsia="Times New Roman" w:hAnsi="Calibri" w:cstheme="minorHAnsi"/>
        </w:rPr>
        <w:t>:</w:t>
      </w:r>
    </w:p>
    <w:p w:rsidR="00A648BF" w:rsidRPr="00C73025" w:rsidRDefault="00A648BF" w:rsidP="00B3302D">
      <w:pPr>
        <w:spacing w:after="0"/>
        <w:jc w:val="both"/>
        <w:rPr>
          <w:rFonts w:ascii="Calibri" w:eastAsia="Times New Roman" w:hAnsi="Calibri" w:cstheme="minorHAnsi"/>
        </w:rPr>
      </w:pPr>
      <w:r w:rsidRPr="00C73025">
        <w:rPr>
          <w:rFonts w:ascii="Calibri" w:eastAsia="Times New Roman" w:hAnsi="Calibri" w:cstheme="minorHAnsi"/>
        </w:rPr>
        <w:t xml:space="preserve">Załącznik nr 1 </w:t>
      </w:r>
      <w:r w:rsidR="00201165" w:rsidRPr="00C73025">
        <w:rPr>
          <w:rFonts w:ascii="Calibri" w:eastAsia="Times New Roman" w:hAnsi="Calibri" w:cstheme="minorHAnsi"/>
        </w:rPr>
        <w:t xml:space="preserve">- </w:t>
      </w:r>
      <w:r w:rsidRPr="00C73025">
        <w:rPr>
          <w:rFonts w:ascii="Calibri" w:eastAsia="Times New Roman" w:hAnsi="Calibri" w:cstheme="minorHAnsi"/>
        </w:rPr>
        <w:t>Wzór Formularza zgłoszeniowego do Projektu.</w:t>
      </w:r>
    </w:p>
    <w:p w:rsidR="00A648BF" w:rsidRPr="00C73025" w:rsidRDefault="00A648BF" w:rsidP="00B3302D">
      <w:pPr>
        <w:spacing w:after="0"/>
        <w:ind w:right="3520"/>
        <w:jc w:val="both"/>
        <w:rPr>
          <w:rFonts w:ascii="Calibri" w:eastAsia="Times New Roman" w:hAnsi="Calibri" w:cstheme="minorHAnsi"/>
        </w:rPr>
      </w:pPr>
      <w:r w:rsidRPr="00C73025">
        <w:rPr>
          <w:rFonts w:ascii="Calibri" w:eastAsia="Times New Roman" w:hAnsi="Calibri" w:cstheme="minorHAnsi"/>
        </w:rPr>
        <w:t xml:space="preserve">Załącznik nr 2 </w:t>
      </w:r>
      <w:r w:rsidR="00201165" w:rsidRPr="00C73025">
        <w:rPr>
          <w:rFonts w:ascii="Calibri" w:eastAsia="Times New Roman" w:hAnsi="Calibri" w:cstheme="minorHAnsi"/>
        </w:rPr>
        <w:t xml:space="preserve">- </w:t>
      </w:r>
      <w:r w:rsidRPr="00C73025">
        <w:rPr>
          <w:rFonts w:ascii="Calibri" w:eastAsia="Times New Roman" w:hAnsi="Calibri" w:cstheme="minorHAnsi"/>
        </w:rPr>
        <w:t>Wzór Umowy wsparcia - promesy.</w:t>
      </w:r>
    </w:p>
    <w:p w:rsidR="00A648BF" w:rsidRPr="00C73025" w:rsidRDefault="00A648BF" w:rsidP="00B3302D">
      <w:pPr>
        <w:spacing w:after="0"/>
        <w:jc w:val="both"/>
        <w:rPr>
          <w:rFonts w:ascii="Calibri" w:eastAsia="Times New Roman" w:hAnsi="Calibri" w:cstheme="minorHAnsi"/>
        </w:rPr>
      </w:pPr>
      <w:r w:rsidRPr="00C73025">
        <w:rPr>
          <w:rFonts w:ascii="Calibri" w:eastAsia="Times New Roman" w:hAnsi="Calibri" w:cstheme="minorHAnsi"/>
        </w:rPr>
        <w:t xml:space="preserve">Załącznik nr 3 </w:t>
      </w:r>
      <w:r w:rsidR="00201165" w:rsidRPr="00C73025">
        <w:rPr>
          <w:rFonts w:ascii="Calibri" w:eastAsia="Times New Roman" w:hAnsi="Calibri" w:cstheme="minorHAnsi"/>
        </w:rPr>
        <w:t xml:space="preserve">- </w:t>
      </w:r>
      <w:r w:rsidRPr="00C73025">
        <w:rPr>
          <w:rFonts w:ascii="Calibri" w:eastAsia="Times New Roman" w:hAnsi="Calibri" w:cstheme="minorHAnsi"/>
        </w:rPr>
        <w:t>Wzór Wniosku o refundację kosztów usługi rozwojowej.</w:t>
      </w:r>
    </w:p>
    <w:p w:rsidR="00A648BF" w:rsidRPr="00C73025" w:rsidRDefault="00A648BF" w:rsidP="00B3302D">
      <w:pPr>
        <w:spacing w:after="0"/>
        <w:jc w:val="both"/>
        <w:rPr>
          <w:rFonts w:ascii="Calibri" w:eastAsia="Times New Roman" w:hAnsi="Calibri" w:cstheme="minorHAnsi"/>
        </w:rPr>
      </w:pPr>
      <w:r w:rsidRPr="00C73025">
        <w:rPr>
          <w:rFonts w:ascii="Calibri" w:eastAsia="Times New Roman" w:hAnsi="Calibri" w:cstheme="minorHAnsi"/>
        </w:rPr>
        <w:t xml:space="preserve">Załącznik nr 4 </w:t>
      </w:r>
      <w:r w:rsidR="00201165" w:rsidRPr="00C73025">
        <w:rPr>
          <w:rFonts w:ascii="Calibri" w:eastAsia="Times New Roman" w:hAnsi="Calibri" w:cstheme="minorHAnsi"/>
        </w:rPr>
        <w:t xml:space="preserve">- </w:t>
      </w:r>
      <w:r w:rsidRPr="00C73025">
        <w:rPr>
          <w:rFonts w:ascii="Calibri" w:eastAsia="Times New Roman" w:hAnsi="Calibri" w:cstheme="minorHAnsi"/>
        </w:rPr>
        <w:t xml:space="preserve">Karta </w:t>
      </w:r>
      <w:r w:rsidR="00201165" w:rsidRPr="00C73025">
        <w:rPr>
          <w:rFonts w:ascii="Calibri" w:eastAsia="Times New Roman" w:hAnsi="Calibri" w:cstheme="minorHAnsi"/>
        </w:rPr>
        <w:t>wstępnej</w:t>
      </w:r>
      <w:r w:rsidR="001F434D" w:rsidRPr="001F434D">
        <w:rPr>
          <w:rFonts w:ascii="Calibri" w:eastAsia="Times New Roman" w:hAnsi="Calibri" w:cstheme="minorHAnsi"/>
        </w:rPr>
        <w:t xml:space="preserve"> </w:t>
      </w:r>
      <w:r w:rsidR="001F434D" w:rsidRPr="00C73025">
        <w:rPr>
          <w:rFonts w:ascii="Calibri" w:eastAsia="Times New Roman" w:hAnsi="Calibri" w:cstheme="minorHAnsi"/>
        </w:rPr>
        <w:t>oceny</w:t>
      </w:r>
      <w:r w:rsidRPr="00C73025">
        <w:rPr>
          <w:rFonts w:ascii="Calibri" w:eastAsia="Times New Roman" w:hAnsi="Calibri" w:cstheme="minorHAnsi"/>
        </w:rPr>
        <w:t>.</w:t>
      </w:r>
    </w:p>
    <w:p w:rsidR="00A648BF" w:rsidRPr="00C73025" w:rsidRDefault="00A648BF" w:rsidP="00B3302D">
      <w:pPr>
        <w:spacing w:after="0"/>
        <w:jc w:val="both"/>
        <w:rPr>
          <w:rFonts w:ascii="Calibri" w:eastAsia="Times New Roman" w:hAnsi="Calibri" w:cstheme="minorHAnsi"/>
        </w:rPr>
      </w:pPr>
      <w:r w:rsidRPr="00C73025">
        <w:rPr>
          <w:rFonts w:ascii="Calibri" w:eastAsia="Times New Roman" w:hAnsi="Calibri" w:cstheme="minorHAnsi"/>
        </w:rPr>
        <w:t>Załącznik nr 5</w:t>
      </w:r>
      <w:r w:rsidR="00201165" w:rsidRPr="00C73025">
        <w:rPr>
          <w:rFonts w:ascii="Calibri" w:eastAsia="Times New Roman" w:hAnsi="Calibri" w:cstheme="minorHAnsi"/>
        </w:rPr>
        <w:t xml:space="preserve"> -</w:t>
      </w:r>
      <w:r w:rsidRPr="00C73025">
        <w:rPr>
          <w:rFonts w:ascii="Calibri" w:eastAsia="Times New Roman" w:hAnsi="Calibri" w:cstheme="minorHAnsi"/>
        </w:rPr>
        <w:t xml:space="preserve"> Karta </w:t>
      </w:r>
      <w:r w:rsidR="00201165" w:rsidRPr="00C73025">
        <w:rPr>
          <w:rFonts w:ascii="Calibri" w:eastAsia="Times New Roman" w:hAnsi="Calibri" w:cstheme="minorHAnsi"/>
        </w:rPr>
        <w:t>pogłębionej</w:t>
      </w:r>
      <w:r w:rsidR="001F434D" w:rsidRPr="001F434D">
        <w:rPr>
          <w:rFonts w:ascii="Calibri" w:eastAsia="Times New Roman" w:hAnsi="Calibri" w:cstheme="minorHAnsi"/>
        </w:rPr>
        <w:t xml:space="preserve"> </w:t>
      </w:r>
      <w:r w:rsidR="001F434D" w:rsidRPr="00C73025">
        <w:rPr>
          <w:rFonts w:ascii="Calibri" w:eastAsia="Times New Roman" w:hAnsi="Calibri" w:cstheme="minorHAnsi"/>
        </w:rPr>
        <w:t>oceny</w:t>
      </w:r>
      <w:r w:rsidR="00201165" w:rsidRPr="00C73025">
        <w:rPr>
          <w:rFonts w:ascii="Calibri" w:eastAsia="Times New Roman" w:hAnsi="Calibri" w:cstheme="minorHAnsi"/>
        </w:rPr>
        <w:t>.</w:t>
      </w:r>
    </w:p>
    <w:p w:rsidR="00144923" w:rsidRPr="00C73025" w:rsidRDefault="00144923" w:rsidP="00B3302D">
      <w:pPr>
        <w:spacing w:after="0"/>
        <w:jc w:val="both"/>
        <w:rPr>
          <w:rFonts w:ascii="Calibri" w:eastAsiaTheme="minorEastAsia" w:hAnsi="Calibri" w:cs="Times New Roman"/>
          <w:lang w:eastAsia="pl-PL"/>
        </w:rPr>
      </w:pPr>
    </w:p>
    <w:sectPr w:rsidR="00144923" w:rsidRPr="00C73025" w:rsidSect="00EB3748">
      <w:headerReference w:type="default" r:id="rId17"/>
      <w:footerReference w:type="default" r:id="rId18"/>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EA8" w:rsidRDefault="00757EA8" w:rsidP="00BD467A">
      <w:pPr>
        <w:spacing w:after="0" w:line="240" w:lineRule="auto"/>
      </w:pPr>
      <w:r>
        <w:separator/>
      </w:r>
    </w:p>
  </w:endnote>
  <w:endnote w:type="continuationSeparator" w:id="0">
    <w:p w:rsidR="00757EA8" w:rsidRDefault="00757EA8" w:rsidP="00BD4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072086"/>
      <w:docPartObj>
        <w:docPartGallery w:val="Page Numbers (Bottom of Page)"/>
        <w:docPartUnique/>
      </w:docPartObj>
    </w:sdtPr>
    <w:sdtEndPr/>
    <w:sdtContent>
      <w:sdt>
        <w:sdtPr>
          <w:id w:val="-762994067"/>
          <w:docPartObj>
            <w:docPartGallery w:val="Page Numbers (Top of Page)"/>
            <w:docPartUnique/>
          </w:docPartObj>
        </w:sdtPr>
        <w:sdtEndPr/>
        <w:sdtContent>
          <w:p w:rsidR="00757EA8" w:rsidRDefault="00757EA8">
            <w:pPr>
              <w:pStyle w:val="Stopka"/>
              <w:jc w:val="right"/>
            </w:pPr>
            <w:r>
              <w:rPr>
                <w:noProof/>
                <w:lang w:eastAsia="pl-PL"/>
              </w:rPr>
              <w:drawing>
                <wp:anchor distT="0" distB="0" distL="114300" distR="114300" simplePos="0" relativeHeight="251663360" behindDoc="0" locked="0" layoutInCell="1" allowOverlap="1" wp14:anchorId="14E408AE" wp14:editId="0B2DC445">
                  <wp:simplePos x="0" y="0"/>
                  <wp:positionH relativeFrom="column">
                    <wp:posOffset>-90805</wp:posOffset>
                  </wp:positionH>
                  <wp:positionV relativeFrom="paragraph">
                    <wp:posOffset>52705</wp:posOffset>
                  </wp:positionV>
                  <wp:extent cx="912495" cy="579755"/>
                  <wp:effectExtent l="0" t="0" r="190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95" cy="579755"/>
                          </a:xfrm>
                          <a:prstGeom prst="rect">
                            <a:avLst/>
                          </a:prstGeom>
                        </pic:spPr>
                      </pic:pic>
                    </a:graphicData>
                  </a:graphic>
                </wp:anchor>
              </w:drawing>
            </w:r>
            <w:r>
              <w:t xml:space="preserve">Strona </w:t>
            </w:r>
            <w:r>
              <w:rPr>
                <w:b/>
                <w:bCs/>
                <w:sz w:val="24"/>
                <w:szCs w:val="24"/>
              </w:rPr>
              <w:fldChar w:fldCharType="begin"/>
            </w:r>
            <w:r>
              <w:rPr>
                <w:b/>
                <w:bCs/>
              </w:rPr>
              <w:instrText>PAGE</w:instrText>
            </w:r>
            <w:r>
              <w:rPr>
                <w:b/>
                <w:bCs/>
                <w:sz w:val="24"/>
                <w:szCs w:val="24"/>
              </w:rPr>
              <w:fldChar w:fldCharType="separate"/>
            </w:r>
            <w:r w:rsidR="00373DBC">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73DBC">
              <w:rPr>
                <w:b/>
                <w:bCs/>
                <w:noProof/>
              </w:rPr>
              <w:t>24</w:t>
            </w:r>
            <w:r>
              <w:rPr>
                <w:b/>
                <w:bCs/>
                <w:sz w:val="24"/>
                <w:szCs w:val="24"/>
              </w:rPr>
              <w:fldChar w:fldCharType="end"/>
            </w:r>
          </w:p>
        </w:sdtContent>
      </w:sdt>
    </w:sdtContent>
  </w:sdt>
  <w:p w:rsidR="00757EA8" w:rsidRPr="00530D79" w:rsidRDefault="00757EA8" w:rsidP="00473112">
    <w:pPr>
      <w:pStyle w:val="Stopka"/>
      <w:ind w:left="-284"/>
    </w:pPr>
  </w:p>
  <w:p w:rsidR="00757EA8" w:rsidRDefault="00757E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EA8" w:rsidRDefault="00757EA8" w:rsidP="00BD467A">
      <w:pPr>
        <w:spacing w:after="0" w:line="240" w:lineRule="auto"/>
      </w:pPr>
      <w:r>
        <w:separator/>
      </w:r>
    </w:p>
  </w:footnote>
  <w:footnote w:type="continuationSeparator" w:id="0">
    <w:p w:rsidR="00757EA8" w:rsidRDefault="00757EA8" w:rsidP="00BD467A">
      <w:pPr>
        <w:spacing w:after="0" w:line="240" w:lineRule="auto"/>
      </w:pPr>
      <w:r>
        <w:continuationSeparator/>
      </w:r>
    </w:p>
  </w:footnote>
  <w:footnote w:id="1">
    <w:p w:rsidR="00B936E6" w:rsidRDefault="00B936E6">
      <w:pPr>
        <w:pStyle w:val="Tekstprzypisudolnego"/>
      </w:pPr>
      <w:r>
        <w:rPr>
          <w:rStyle w:val="Odwoanieprzypisudolnego"/>
        </w:rPr>
        <w:footnoteRef/>
      </w:r>
      <w:r>
        <w:t xml:space="preserve"> Osoba zastępująca musi posiadać ten sam lub niższy poziom wykształcenia (np. ISCED 3) </w:t>
      </w:r>
      <w:r w:rsidR="00BB4A7D">
        <w:t>lub/i być osobą</w:t>
      </w:r>
      <w:r w:rsidR="00BB4A7D" w:rsidRPr="00BB4A7D">
        <w:t xml:space="preserve"> </w:t>
      </w:r>
      <w:r w:rsidR="00D357F0" w:rsidRPr="00D357F0">
        <w:rPr>
          <w:iCs/>
        </w:rPr>
        <w:t>w wieku 50 lat lub więcej</w:t>
      </w:r>
      <w:r w:rsidR="00BB4A7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A8" w:rsidRPr="0026274E" w:rsidRDefault="00757EA8" w:rsidP="00EB3748">
    <w:pPr>
      <w:pStyle w:val="Nagwek3"/>
      <w:jc w:val="right"/>
      <w:rPr>
        <w:b w:val="0"/>
        <w:bCs w:val="0"/>
        <w:sz w:val="18"/>
        <w:szCs w:val="32"/>
      </w:rPr>
    </w:pPr>
    <w:r>
      <w:rPr>
        <w:noProof/>
        <w:lang w:val="pl-PL" w:eastAsia="pl-PL"/>
      </w:rPr>
      <mc:AlternateContent>
        <mc:Choice Requires="wpg">
          <w:drawing>
            <wp:anchor distT="0" distB="0" distL="114300" distR="114300" simplePos="0" relativeHeight="251665408" behindDoc="0" locked="0" layoutInCell="1" allowOverlap="1" wp14:anchorId="75176054" wp14:editId="1CD7669C">
              <wp:simplePos x="0" y="0"/>
              <wp:positionH relativeFrom="column">
                <wp:posOffset>-345440</wp:posOffset>
              </wp:positionH>
              <wp:positionV relativeFrom="paragraph">
                <wp:posOffset>-238760</wp:posOffset>
              </wp:positionV>
              <wp:extent cx="6489700" cy="499745"/>
              <wp:effectExtent l="0" t="0" r="6350" b="0"/>
              <wp:wrapNone/>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499745"/>
                        <a:chOff x="993" y="8288"/>
                        <a:chExt cx="10220" cy="787"/>
                      </a:xfrm>
                    </wpg:grpSpPr>
                    <pic:pic xmlns:pic="http://schemas.openxmlformats.org/drawingml/2006/picture">
                      <pic:nvPicPr>
                        <pic:cNvPr id="1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3" y="8313"/>
                          <a:ext cx="1977" cy="7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061" y="8288"/>
                          <a:ext cx="2267" cy="7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720" y="8455"/>
                          <a:ext cx="2438" cy="5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554" y="8429"/>
                          <a:ext cx="2659" cy="5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B02100" id="Grupa 7" o:spid="_x0000_s1026" style="position:absolute;margin-left:-27.2pt;margin-top:-18.8pt;width:511pt;height:39.35pt;z-index:251665408" coordorigin="993,8288" coordsize="10220,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mlLQuQMAAIITAAAOAAAAZHJzL2Uyb0RvYy54bWzsWNtu4zYQfS/QfxD0&#10;ruhi3RF7kcp2UGDbBu3uB9ASJREriQRJ2wmK/ffOUJKzcRZwkT41awOWKF5GM+fMHIm6/fDYd9aB&#10;SsX4sLT9G8+26FDyig3N0v78aeuktqU0GSrS8YEu7Seq7A+rn3+6PYqcBrzlXUWlBUYGlR/F0m61&#10;FrnrqrKlPVE3XNABBmsue6LhUjZuJckRrPedG3he7B65rITkJVUKetfjoL0y9uualvqPulZUW93S&#10;Bt+0OUpz3OHRXd2SvJFEtKyc3CBv8KInbICbnkytiSbWXrJXpnpWSq54rW9K3ru8rllJTQwQje+d&#10;RXMv+V6YWJr82IgTTADtGU5vNlv+fniQFquWdmJbA+mBonu5F8RKEJqjaHKYcS/FX+JBjvFB8yMv&#10;vygYds/H8boZJ1u742+8AnNkr7mB5rGWPZqAoK1Hw8DTiQH6qK0SOuMwzRIPiCphLMyyJIxGisoW&#10;eMRlWbawLRhMgzSdhzbTat8LgmltkpoAXJKPtzWuTq6tbgUrc/hPgELrFaCXEw9W6b2k9mSk/1c2&#10;eiK/7IUD3Aui2Y51TD+ZPAaE0Knh8MBKRBovnrnxIeaRHBjGu1oBxj5PGpcQDMlQYw28aMnQ0Dsl&#10;oAKgLmH53CUlP7aUVAq7kcSXVszlCzd2HRNb1nXIHbangKGIzpLwO5iNCb7m5b6ngx4rVtIOYueD&#10;aplQtiVz2u8oJKD8tfJNokAyfFQab4dpYaro7yC987ws+MUpIq9wQi/ZOHdZmDiJt0lCL0z9wi++&#10;4mo/zPeKAgykWws2+Qq9r7z9bslM4jIWoylq60CMdCBSxqH5bFyELoQEfVWy/BPAhnnQ1pLqssVm&#10;DchN/TD5NGBgfkYWOVBQYher5pT+C8gJc6+5dPwsgRLGuknCzBA75z4khlT6nvLewgYgDX4apMkB&#10;ohgjm6egzwNHvmfrr7jIvGyTbtLQCYN4A1ys187dtgideOsn0XqxLoq1P3PRsqqiA5r771QYZHnH&#10;qjkblWx2RSdHirbmNwWunqe5mBLPbsz0zeeRxhl/6MUm/P+HIhGei4TJEIwHleTdiERwFYkLj9aF&#10;F4Piv3hIzioRBPGsEmdPyKtK/BgqEZ2rRIia+e5UYnFViQsqESX4sowqEUbTW/ZJJcIF7NvwXSIK&#10;zR7p9B59VYkfQyXic5UwGfLuVCK8qsQFlUijCN4rjUoEZlsx7spwsx7EUTapRBxfdxynjcmbdxzm&#10;IwV86DF7k+mjFH5J+vYa2t9+Olv9AwAA//8DAFBLAwQKAAAAAAAAACEAAGTLM20jAABtIwAAFAAA&#10;AGRycy9tZWRpYS9pbWFnZTEucG5niVBORw0KGgoAAAANSUhEUgAAAM4AAABOCAYAAABorykcAAAA&#10;AXNSR0IArs4c6QAAAARnQU1BAACxjwv8YQUAAAAgY0hSTQAAeiYAAICEAAD6AAAAgOgAAHUwAADq&#10;YAAAOpgAABdwnLpRPAAAAAlwSFlzAAAXEQAAFxEByibzPwAAItZJREFUeF7t3Qm8bdUcB/A3lmQo&#10;ZIwSlRIZQmYZEhEyhJAMISGzTEVmCcmUZIgSIhUqs2SWsTImUxlSydT03na++73fse5+59xz7tvn&#10;3Hvf66w++3Nfe1h7rbX/v//8X2fBgkmbrMBkBSYrMFmByQrM6gpUs9yWd953RY9j+fLO2WWX1cfy&#10;Ky6tj2XLLqkury7pjtCzfz7/ouqkU06tnv3s/auNN96mWrT4atVxJ3y2vmd5tWyWZzN53ZVlBVYB&#10;5dxMHASW1//5u+K4okP2l69C/K6cfc651VFHH1ftsec+1aabbVstWHD1zrGgcyyt1ll3/er4E05Y&#10;CRx3T9pkBUa/AvMAOKTC5StlTuffyx1TCd4dZ/7y7OrwI46udtvtydVNbrJVByTrrgTLwmrBwsWd&#10;Y0G1aNGiaunSJdUJK4Ez+uWa9DhZgRUrMOfAWd4ByhXLqGHA8/92yWVXVD8646zq0MMOr3bdbffq&#10;Rpts3hnskpVgIV06RwcsCxZ3ANM5Fvp359ySxYuqE45fIXFqwTVpkxUYwwrMOXDKOV3830ur7//4&#10;rOrgQ95X7bzLbtVG19/k/0AhUZaSLIs651YcCzv/XtiRMos6fxctWFwtXLCwWrp46QQ4YyCUSZdT&#10;V6A1cEqrhEq14v9Xql8dA5+Rv2xZx9DvqF/LHI0vcPF/Lqu+dfoZ1WsPOrTaYccHV9fY8AZTpQpA&#10;dMCxeMmKYwVoSB5AWdI9FtX/7qhqHeCcOJE4Ezof8wqMCTiM+ks6WOl4xBoqmPlc+M9/V1//5neq&#10;Aw58fXXXe+xUXX2DTQubZYXKtbA29md+LF68eGLjjJloJt23tnHIFzIksmbFX/81JcvfLvhH9eWv&#10;nVa95KX7V7fbbvtq3fXWL4DRkSKLOhKDkb8SNBPgTMhzPq9AK4mzvOMyXt4x7GuvGG9Yo517/gXV&#10;iSd/sdr3hftV29xmu2rpOnEbF8b9ohWG/aLOEQN/QcdWWXGsnsQ5/vjj5/OaT8a2FqxAS+AsW0W2&#10;nHfeBZ04yinV3vs8v9pyq22rpZ24ylQALOwAZCoolnQAsrhzLOoCpR1wJu7otYAy5/kUWgKnqjqx&#10;/eoXvzunOvKYY6s993p2tcXWd+xIlg2mgGVRByiLF3cAQ7qslDArJApv2JJqHYHLzrGkY/B33cwr&#10;3cszlTpLliypPvvZFZkDkzZZgXGtQCvgXHbZZdV+L39Ztclmm62iWnENcxPHVqnVsByFZOEJW8S1&#10;XB+FJFoJHEHNmYAHcD73uc+1Wq8rrriiMrfLL+84ORrBWB075x5Hr+utXj7Ew8uW/V8t/s9//lNd&#10;euml9VgmbfZWoBVw/v3vf1e3vOUtVxj0qykh+oFi6dKl1frrr19nA8w2cBAm0MzXZnzHHHNM9eAH&#10;P7h62tOeVvkOE+DM7tdqBRzcbrvttqsJe6YEPggMO+ywQ/X4xz9+JSiHdxSMQuIgTMfPf/7z6ogj&#10;jqg++MEPTjk+8IEP1Oc//OEPV+eee+7sfrGVb3vSk55Ur832229fA2fSZncFWgHnv//9bxc4g4Aw&#10;zHVOAwBcd911q8985jO1ykXy9Ht24403rqWS2E3uGQVw8gk+9KEPDZR2X/rSl1b7iwEnVc8RsPZT&#10;/ZrX995773ps97rXvWpVrU3LGFa3j3L8GWfmtrp9zvfn5hVwQvyPe9zjahuDRHv605/elWbrrLNO&#10;J8HzJtVDHvKQ6tBDD62vNdW5UQLnIx/5yIr8t47ddIc73KG6z33uUxOq4573vGd1v/vdr/rRj340&#10;0m88rM20zz77jAw4I53AlaSzeQOcuKg333zz6te//nW9/IjoX//6V3XiiSfWqtIXv/jF6ve//33N&#10;nd/85jdX17jGNWpQlWriKIHz0Y9+tHadA+d3vvOdejxsHwcuT+L699/+9rfqxz/+cXXWWWdNsY3O&#10;P//8+vyZZ55Z3x/O/o9//KP66U9/WpFWRx11VPWxj32sOu200+q5ar24tTUhhT/5yU9WP/nJT2rb&#10;pilxvM8147jkkv/XLf3973/vnjfmshmf9x955JHVSSedVP3yl7+smRabyTuNU5/+5vDMb37zmynj&#10;NGZrZM0+/vGPT2EopTNjbcHVnAMHYUbV2mijjeqPF+Lpt8hAU6pnpSo3CuCE60fiAA6i6dfe9773&#10;1SC+xS1uUf35z3/u3sYGuuY1r1nd/OY3r37729/W5xEcabXBBlNd9uutt15173vfu/r+979f3weQ&#10;iJfUPfDAAztFeht31carXvWq1fWud71VgHPYYYfV79t6662rX/ziF91xsMmc32qrrWpQaRdeeGH1&#10;zGc+c5VxbLHFFtWf/vSn+jr76SpXuUrlfVe72tWq61znOpVvZOykrbFpv/rVr6pHPOIR9b35Fhtu&#10;uGGnuPDZFdAC4toGnjkHThbaR40bGbcsFzp6s48ENNPZPeMCDmlHsgCGA3FdcMEFNeG8853vrAkG&#10;YXEWBHgI2XmEdvbZZ9f3Uu0QlfM3u9nNqp122qm6293u1pWad7rTnWpiy/zf8pa3dIkRAN0PoObZ&#10;lDiHHHJIfe7617/+FOC8+93vrs9f97rX7QInY6b+PvCBD6z23HPP6r73vW+1yy67VBdffHFFKvLa&#10;bbrpphUtYJtttpkC3gc96EG1FLUGAK9/4HroQx9a7bjjjt0xv/SlL+0pQdd0yTOrwOnlecNJ9913&#10;35oTa1GHSl0/rlacneNgOi/eOICjT7YVQt+sE7O66U1vWhPUwQcfXI/5Pe95T5dgASrt8MMP7wIq&#10;EudnP/tZLS1IWuqnhiO/8Y1vrMFgjcJA/vjHP9bSynwRNTVVA+BHPvKR9XnSK86Bd73rXfW5G9/4&#10;xrUUSHvve9/bHR9PobbXXnvV54A2ILXmQJsYlX//9a9/rcFh/O71jBCEeWgB5bWuda1alUx7wQte&#10;UN+7ySabVOecc86ajpNVxj+rwMHdqCQ+LEJ405veVJ1xxhndQU0nzk899dQup57OQzcO4FALHYg6&#10;nj9jOOCAA+qxhzABonRPc1m779rXvnaXeBAcdcf5o48+ujt3jIOkcJ7k0L7whS9U1sycPvWpT035&#10;eM973vNWAU6IGDMKI/JQJF8piV7ykpfUzyN48yjvpyY2v8WznvWs7ly+8pWv1GMBsIc97GHdcQAI&#10;xnHeeefV2Ru+tbG38TzOV8TNKnAQnY+3//77TyGwSJl+wPGBYgxPB5p4wNpmDjRtHCoIe4X98d3v&#10;frc2gr/1rW91JUAkzkyBw4ZKI01INHPAUDQSKSpgbKysUS+v2kyAw9ZJDC5q3FOe8pSuUW/NEwR+&#10;+9vfXo+DisxFr8Vxc7vb3a6+xr6xTv7myLfiLFjb2qwDB9e2sNtuu23tISrjGP1csTxBdO9BoBkX&#10;cBjHUU16EUAI9gY3uMEU58AgiVMC5w9/+EMXOAcddFD9Gh4q68UmOv300+tzIeZewIndQj2KTeUZ&#10;Kq61Mb7SacBWe+1rX1vd5ja36a4tNZTXLN/ia1/7Wi2VPM9eSQPgf/7zn9Ud73jH+hq7i520xx57&#10;1McTn/jEChAxvB/84AdrG27MeWqbyQzbBkAZzTj3oOYjPfnJT5414GQ8CBdRUJe+973v9R1mAILA&#10;f/jDH3bvKyVG9HyqKSNdv03gsJ+c5wDRvvnNb9ZcnKSO+haCfu5zn7uKqhaVjCpYqsAZX9NpkIFy&#10;g/O8ZVwvfvGL60tULs4KYxI7a6b1+P/ddtutvs5B0I/xzVVO3yC6anN9zoCTuI2cq2FaiGKQ1BmF&#10;jdMEDofEdMD59re/Xcd6jA3AGdK8UiRHVK3VAQ6Cvstd7lL3AVTHHntsbbzrOyk3ZebA17/+9a7z&#10;hE1CirmX6teUOKQK1TOxI7bJrW51q/q+ZzzjGbWNEzsKENU4ieuQWGI9JJp7AC5qHCePa/r8y1/+&#10;UgM/8Z61LZduToHjgySugFjFBT7/+c/XWQE4rKAciUSlKD1MMdR7gWgUZQXhnEm50ed0kpHkfexj&#10;H9uViDe60Y1q1eXqV19RuAdUUZ3YKonhxF4wd2DzXGnjIMyTTz65G7Mxb/1uueWWXYCQCNz3xixn&#10;jWTIunDClOPwXsFY/Sbucvvb3772zMV751mOCCAR+/H/3ktaeZ5UdZ5tI9ZDXSvfyRHCdc3riDm+&#10;/OUvr/nQsBkRwzDR+XDPnAHHB3nUox7VFf+4trhBM0ZDVRHjoT/f+c537l7vFwB1vm09Tj4yGyzE&#10;V6pgvT4c455Oz6NFtTMOhIbIH/3oR9ccWMMoEB1bAoHGxsPxEbDn2SQaN7X21a9+tY7fYDRhGgjY&#10;uvCOJe6lr9/97ne1jcGeMQ7raRwAxO6gfrGTqHqcGVlvdic3Mxc7YJFIt771rev5O9ybg0rHNX3R&#10;RRfV9+rTOMR72IO+LY8aKfmOd7xjrQONbzJnwPFRuVs1ixv92qLjVDlKqeIDMmZveMMbTmvvHHfc&#10;ca24HGKgWlBzqFhA0UxVKcFTliCQLPG8cSiIg5TJnIic9NSnQKP3uA4kCNB5BJnUnqg4YjXUIOoP&#10;JsOG0XdZG1SOg8QwDiqme8V+wvljc5ByPIT65HzIPcZD+lP1jMff8nCO291cShXMOeqf9CHAy9zX&#10;tqyBOQFObBsRZoE1unjO9StNyHkcVwCP2qTsoHk/1UgpAoJd09M8xqnajLPv+aBGzcYYZlXiRL0i&#10;XXiUHv7wh3clh2vNvQiaNgz9OW5Z0oCqw4CVTc1VihPjgDh59P7ZWMTJO658KzBrwEnEHUAkCN7j&#10;HveoQdNPLStBE0BR1agr03FMwKHqkDhtOGvbGpU1nZSaazeT9ShVvTJLe9CazOQdg/oa9/WxAyeA&#10;CfEzQpuZwYNczLnO0E728XRZBqRRm0Kq2DjjXvz53L814JRQMCdrgo01rK0iU+C2t71tnV3NWRHb&#10;qjlfNpkYE/c3O0tr891mcz1nBTgBDa8Y4h8WKLkvmcAPeMADugmN0wXb2gIn6SYM3Ve84hV1Llfz&#10;kDb0qle9akokfjY/3LjfBShiRL4BTxlJP2x7/etfXz/HJZ3E1F7fS4wnXjgexeydsCbEfMYOnNg1&#10;4g24CwN/pvsT8MD5EDKIB7V4w9pwrnzk97///QNBzmUdTpl3ll60lETkr77Lf2c+5bNltnKTyzcJ&#10;MJnM6SfqziC1p3k9Y0o/pEGyNaRHJes74y/HUb7T829961vrdZN7F+D0mr8+ky/nXXGr95t/r3Ub&#10;RA/juj524FhA/n0u0de85jX1gs4UOOFeZap8vwUZBXDSd1JuZA6IIwnmiVc4pKVwSAgo9kpFQXiJ&#10;w6S/EPl0HDXPTacWhWj9HbTfwEzsvOa4SG4ubepxxt6cU/kdci3AEccJcJp9BwT65hJvzmO6NZoP&#10;EmnswBHoUxKgKSWIQ2Am6hqpJQN5mDYO4AjClrlf5TgQJmKno7MFxKZSUu08opCzdsopp9Tnjc9f&#10;gVApNArVMBSBR1kCrgU0YkKCoS960YvqjHKB3dLY9m7xFn19+tOfrrMt9EVVUpIt9tKvifPI0JAm&#10;o8L0y1/+8pRb9Y0p6DdjDzDEa2R1vPCFL6yff9vb3lZJBk1FaC/g6FxKEG+qI4FY56xDvKXlIIzR&#10;dxesffWrX13bXG00iWHoZ9h7RgaclECXLmUlvDH6LEJZ/jsIOKV72sfpVSPSa5KjAE64dFk63Q84&#10;IfInPOEJNVO4613vWhN/+oi6Y7OPbOOknqUM+GYtpL/kHvsAyHJurpPsihTFmT/jO8mhzXul0SBK&#10;rVTp1AE1vwU70jqX3khgjcpF+mgqWFNKUL6PMyD39AKOIrek8MhgcK+53v3ud+/m+JXf09o3x4gm&#10;xP0C0GGJfBz3tQaOj50FLFUwhiWOlUbqJHdrEGhyHQhx23DZYUT0uICjupI0wX1JBtxfoDXASdJl&#10;WZFp7qkj4hjJB0fM5ohYFYJR+8SiYsMBFinnHvYFzg6Y9jVwTtlyAEYqhSC9mxpp95/knvFgKvtO&#10;U1SWvoUEXve619WpT1lz88ycSCLnpeskGVQ6T1TnV77ylbU9430yOvJcaePYQIRUyR4J0o8CMHNI&#10;2bU+8nw5RutmHGXMj6Sc69YaODhNCQReEu7FVEJmMRBauZnDIPDIdUJIAYt+htldcxzAiVevOWab&#10;XaRFsshoKPV1BBFJFOBICXJOnUtZN5M5Ii7X5aKVkg7BJFctxXqkj70O3M8mS5NMiuCdJ6VIQdIk&#10;BAhkJecmBdxLAoiDabFJaQ6AY/0RsvsAqGylRhDgeM4ORf56Zuedd64TQ6Peer8tt1yzTjmfsnBj&#10;KTdbDBNyfibxoXGArBVwfGgcWPr8y172suoNb3jDFF05HpiI+HzgqGEkVAghZcnhZmW5QdNr01yI&#10;8jriaOuObqpqxijjV1xC4ZaD6sU+aapkOOgg4EjRJ00lajYdHhgOu9A6cIVreQeiS5UoKaSVwMke&#10;Brk/EkPCJyNdjlz6ls0NwGIuft3BjjTeKcjsviZwZEFrElndR5JhHFTxvK9ZMUoSJuObZFUSocVO&#10;QfwlcFyTG5g5GqOxfeITn6j/UiW9O5uilGszDnBM12cr4AzjsYlubVFJkOzwUnLv7I0mU3fXXXed&#10;woWHWZCmaxXHbFM8lXnFq0aKSlw0Bx/bgVvG2DfGmUicAAfxlRWZ+hEviUqbQrdIbe+NTYCAQ2hh&#10;SGpjtEhpzMc6U/FILnl+Uev6SXyu/8RsSokT4AB61Ct9WBsSjSqedUupdalyM/CbhG4+cRjRUjSO&#10;Dkm8g9KvskfCsEHZYehoJve0Ao5BJ7u3/FsCqukFQYC4JVUB98MNLb6aFeoCfZyOyw6Qi8ZbU+4c&#10;U06uCRjSRpkurjUMqPstVFPiIOReZQXl+3sVlum/l6o2HXBIkGzmoRRai8EOrDHM9TsIOCkyAywE&#10;74hTArFjZKSSQG68cdQsdonWCzjOS85VS8TWihor2Jny8gCHtKGeARCmyCYqG8YTiRPgYCTJflfn&#10;Q4thPxmLsbLJVMhma64233kmQGne2wo4bV4MUFySFtkCs2kYtE2OKIZC11d6UDoHLFh+isM4vvGN&#10;b9QFVRJB6dVtWhM407mj855US5oDlSotu8PwtsWmmA44ElRTrmyfhXLOssLjIEgpdamqcRGXLWBm&#10;6wADVYmzASGLS/Vr4eL9gFM+x12dFCrfSIuN471sOO/yTppF1EnvYDc1gWOMYQ5NO6rNNx31s7MK&#10;nFKsskNwEi7H2DrTOQwQb1mFGeBYEF6ucCkiftTAAWqcjq5N/cnBZUwialGLzMVGGgKHYhOpjlQC&#10;PQxw9IWjWgvcHJemvohhpIzaXJ2zBiVwGNWkNelobQMyalKYgSBuJMBznvOc2uPlfoxHZkdKoo2j&#10;F3BoAoDPDe4b8jRGVQyYS68abYHqfP/7379+L2kqi10rgRMJ6nzc4O7HeKiBGaO4VlO9HTUohulv&#10;7MCJOlOChkeodGNn37I4DZoZ01EHBMHSQggIiJpgkT1HJRhVBWg2uZgO0CQJyYc4yh0sy/3XPG8n&#10;mXiI4o421tJln7lRQ8pdfQA3Oj8GwvbKupaqXcZZVsfyeibu4xnFaiHi0gbJv0unDGbhPImPyB3x&#10;1GVL3DxH7c4WVlRA55VbJ8mTfWVTR+eNSUUsVc36NSWgArjmGMtQB4Y1121WgBPQ+Gh2eEQI0xFj&#10;81oWDTGVHisLr3a+vH8Um3XEoYF7swVIDX+bh61jeb4yJkTCfuNxA2aBSWqXMbJXSBzEyxOlTzvE&#10;NO2xeCKBRwYA9y8JQwVU/Je9tUM4kTiABbiMbUSMMT3/+c/vbmCfxFXPUYd4BBn5PFgCrcqkxXNK&#10;qc5TGtADDQcBicWr6B2eU24txkTCasZPfWP/2C1USk28bSS285J12bLG5B3W0RZbZaNakrxiTdYy&#10;Y+RpG2ZnpHEDa+zAyQSI22yhOhPQRDf210dKea9+cZ5m3tsogJN4yjCeueRclbYIome/4aqIrXTX&#10;lrlo+XfTdivjVQhW6gw3dXlfmFHTxnGP9ybIaJ3ynpRj55vwarkXcccTmc3eEW48Xv7m1xaiYmUP&#10;7biYy/dk3bKO6TNMwXlMJL+K0PSMlfM0f++ynokvjRsUw/Q/FuCU8RuLInAXb05ThRkGRFFTiP54&#10;bhBngnHj+JmPpsduusUc5t7cU65NU+0Mx849vTxGzXPcstkwMIZ3OVb3R4KWhNtvPn7SgwQo02qo&#10;bNqgxMsApARCqaqX58Nweo2jXKte14fJIBmG+NvcMxbgZGI4RLmnwDAg6XVPgMPDln2Ipfw393KO&#10;Qd12C9w2Czrbz8oB5NK3Ftkdp01sw/Zc+QY8nE996lOnRPtne37z9X1jAY4PRwwn0luqW6sDngDH&#10;X8mCxLcovr4Y2OOQOPP1gzXHRSWT2SyDg9o2HScfNKc4D3gp2SkK+bK7T+J0cxU3GTT22b4+UuCU&#10;i4rAU4DWa6unmQCojCKLVQiMxtPW7HsUNs5sf4Q272sS8jBqY7/39ZNUzSB2m/GuLc+OFDhZeEE8&#10;mQEzAcew9/IGldm8zeeubMBZWwhxTZvHyIBTcj7eLrEERDwo52hYwLhPX9yZSVHv9ewEOGsaCY5u&#10;vLOpRrYCTvTp/DVwbkvE3dau6eckKNW/cQEnOXj9PD5tjO/RkUm7nvqVaPh+w7jh+70dDTSLDttu&#10;1TXdTLm1ZRVwn8/md2kFHCqZzSrK6kJJlsmAHqW0KUEyXb+jkDgBjhiHYBsvnUMKzXQ19+1IeXaf&#10;Ng/pNVKGpChxCKjuzPyGqX3qNeKsnbCBHDXB3jgWxjFD30QQV0rSbLZWwBHcsxm4uvq0pGnMRAWb&#10;yb2lh22cEsd81BnJ97KllQ1HRK8FA6f7yY9+hnQZz+inUszkfK940HRSoDkuwHjMYx7T/ZVqxMet&#10;LTKfbIZ+HHxQnMU40ITUGoDUesVeBvUz3fWslbw3ib35ecV+WkK5tm0cKOm/FXC4KqVqiNVoxGZ2&#10;6JwJGEZ57ygkThZHOoj8Kun4oveIAICk0ZC2mvwzhJbfxEn6jRiW4GR+pQDh4OapXJRB7bpnuddz&#10;HbFiSM5L4fEe6yx6bhwK0qIKZdPzvEt/KXF2Th/JIGiqS96nvF12sqi8e+1FoIRCqkyZZSA7QI1O&#10;yg0S8c86yWoQT3I9qT3ukeVRBkURrPGbRxJe8x5/vYcUNO+ANhnwAt7m53pqg7wfcATXJaumWQPz&#10;MaZkG/gu+s9mKBmnvrJmM5FYrYGDq+DEEvOI+kGFUqMEybgkThZQZrKkxrJMVx2KNHqEJHaiVFoS&#10;pFyypNWrVhRnAjJpQrKMU/SGIOxAI+shv3XDAyk7GWHJ2fLsFltsUferL4QmXUkJsvcoYgMkfVEh&#10;0xepAQj2HcDAvF/OmtBAU5ohHPcqHCybgKdvCtjusXOP/zcefRl7bCDMRDmzOZqLkgW5iIgUgcut&#10;I3m8GwHLndOPcXm32iwNOPbbb786EdacXec5lQVtjpiTQsFcs15+DUGjSnMWZScl+XCyyN3rXfIG&#10;ZXPrx66k1kYzJuOXTJpft5hV4NhQjvqkBNdHbxuzaQusUUocwEGspb6vXFhqPEYhdR+3M3fJl/R6&#10;H1Savc036N0SFRXpJeUe2HB1+r9ER1xeEDfpMkoDJFCyO4CGJEPE0vf1LzPa3g3pjzrJpgQOzyA+&#10;mct+CZuEBDiqpvGWzZwQrz0I0khHqTaSRV2XpWGu1sG8gELCqWpSxK4cmkQWW6MqUf0QLOC4x7jy&#10;Uy42JKH2ym4QsKXyAgji9S4ELvnTNZWv1lU9TiSx81RkNpk5SpLN9lslcGgJVDcA8m7pQ8ZsbvbB&#10;kzCatfDNfJvV+Y3S1hLHhBE7zpMtksblFBgGVKMEjspIeWDqWXAqm8XLUnBeU52IcZQZ2wiEVCiT&#10;HxWU4cY45+67714TSSLy/vrwKZNmYyDctNgGiMQHdshOpk5psq6py2mknqzsqFVKLBC/HLSyGTP7&#10;FFEBsQ1C9ENyADyOjHBxbVIDEPQF9CpLgTglDukXmEknY1UuwWbSF+kIYCRvmjID8wZw7yI1yx/n&#10;lYWNaZXJqlQvzgCSi5SjxgJTCRy1PK6lhMP9xgx4cVwJoGtAVtZJzbrEQdDUNWguN90YhtBHfc8o&#10;gaP+RwkEzqykgIoUL6JFlvaPUMoyXiUECLJ0ydpULz/lToUCnjQAy8+eOAc40v3LDGOSw+9zkhzU&#10;JQSbPQck0NpIJISingaRIkyNVNN/6cBxXv/GCWSYAm7vW+Sn1bMfALUUAUd1BAbSESCo5eVGgqRf&#10;CRygJCGotcCbHEJqE7sC06Gi+X+SkURLs02VeSU73PqjMf0rfiR12CfSgprAIfViW5JorpPe5kzN&#10;ow34Pr6F969Oay1xsvdvADCX0sYYRgmc2Dj9jEcSh2oT6YJzqmTM73Lmg+Ck7A8c0kfzTAi9KXFc&#10;B9S4hYHS/QDJaLYDjQ9OikXihMD8P2BT9bLhBtUQ0TY9gVHV9KuZo/0BvCsxEeoQjoz4vDs75bgX&#10;wVJzFPulqfz0fFPieE5mux9ATiOFgDZ7yQEOSZJGcmIWABwnDfAbG4ZGgpNGxqH0PlWlJE4TOACc&#10;quDDDz+8ZvDsmgB7XgBn1BJkpv2N8sdzfTB6eD/gcL1Tb6IW+QD0ZlIK9wWocPwQBXXH5iQMZ5zb&#10;tkxsFka3xk7AFfOLcvRx6hMJA2zxXAKYhsAQSjxNsjZKiUNakRpNiaN/XjWcPDYcKQVkxkQKAIWx&#10;ykRHpObD5sK5jYM9xp7wq9ZULlKAyqU/qp2+2Bn+n7FvLUko0sAeDZ5F+K5jNtkJx7yofeaFsShF&#10;p/5mDzrvc43txyGlH+/XD2bnPfk5GKA3jgCHpw+zx1xUn1q31YlZjVzizJTQR32/VB9ieRQNZ8NB&#10;43pu9gkcOHIkTgrG6PI4LF0bN2SA+2BRvxiuiJb3DOFSvWLj2OmHQRuXLynmGjBQU2wPpe+oNRwy&#10;bKaMUd/em/3a6PZUnKYBbKzerQq1DGDbB5o6BmjAYSdVhEddQ6z5CUprAdR2pzEudhmCZH8ZO48Y&#10;1TJ7UiN6ktQ89EPaxCFCqrAfSxuHCmpeCFtJtn8DBC9m/lp33jqS0RzZcZwxxhBmBjhAUpaakDro&#10;zn7d2uoEtSfAmQZhNprw0fpxJPEPex7keuny9RHZC7xNMfBdb34kLlm2QgKFDGBEl77yNxurYwqI&#10;OpWwOKsx5h1UO/8f5wNJgSs391vWL3XO+8qAICKm1mUnVstjLlRA6g2pFKCVQU3OBrYbwrYepCNP&#10;XMl0jIFEBu7y93ZIN3PORojeaW3zW67+HxA8a78GdhPJl3Uneayjd3mOYyLXzIeUK72Kvgt1TaxH&#10;W51UndbA6bUB96ilyEz6G6XEGYXUavbho8vlEzTGrXFK3BbBz4fKxmHnjDCpW1RL+yzYD4LKFJVz&#10;mITLYe4ZdjyD7sNAqHHiVCRW3PmrWzLRGjgMuJkQdnnvOBwJ8wk4vVI7qFA2+ODq5Qa2r1yCmaUn&#10;rkkIo0gTGURc/a73ejeQAwlniF/6Zp9ELXN/r/y0MoVmdebTlMLDzsdzpJF1t+aK9PL+OQGOxWHs&#10;2mFRMIy3B9cZtLl6uR1UuZXR6gKwfG4+AWfYD+u+1SGkmfQ/uXfVFWgj8VpJnPLFQESvpXtyDfLD&#10;CxRK6eAlYnAOAtSVGTgTwl6zVqAVcJJCPgi5DDRGKM8Ot6FUFXo+FyRX6TA/bdhM5SnVvPLfa6rE&#10;WbPIZjLaVsBps3zARkLx+DCYuUFFsLk7xQO4XOVw9ZJC5e42TUBNgNPmq0yeHXYF5gQ4gyQUtyVX&#10;pOAhlY/3RsxBIHDQr1YD0qjiOMMu4uS+K98KzAlw4jsvS6+BaZA/XTBMTEEUmDuROxeg+OSz8TcJ&#10;lTTxQQC98n3uyYxHtQJzBpxRTUA/VD4uXYmH0vTzE+qDgDjKMUz6unKtwCrAmZyYrMBkBSYrMFmB&#10;yQqMdQX+B2WwnYNr8orOAAAAAElFTkSuQmCCUEsDBAoAAAAAAAAAIQDUx30TWBQAAFgUAAAUAAAA&#10;ZHJzL21lZGlhL2ltYWdlMi5wbmeJUE5HDQoaCgAAAA1JSERSAAAA7AAAAFIIBgAAAFcTOBEAAAAB&#10;c1JHQgCuzhzpAAAABGdBTUEAALGPC/xhBQAAACBjSFJNAAB6JgAAgIQAAPoAAACA6AAAdTAAAOpg&#10;AAA6mAAAF3CculE8AAAACXBIWXMAABcRAAAXEQHKJvM/AAATwUlEQVR4Xu2dBZAdRRPHCZLg7hoI&#10;7kFDYcEtuLtDAiRosODu7g6HBBI8wYJ7cHe34O7W5Dff11dze7P+3t2T7qqtS/btzs70zH+6p7un&#10;Z4wxjIwDxgHjgHHAOGAcqCIHxMg4YByoWQ60g37N1tQqZhwwDogB1gaBcaCOOGCAraPOsqoaBwyw&#10;NgaMA3XEAQNsHXWWVdU4YIC1MWAcqCMOGGDrqLOsqsYBA6yNAeNAHXHAAFtHnWVVNQ4YYG0MGAfq&#10;iAMG2DrqLKuqccAAa2PAOFBHHDDA1lFnWVWNAwZYGwPGgTrigAG2jjqrlqr6xBNPyGWXXSZXX321&#10;DB48WB5++GH5+uuva6mKDVkXA2xDdmv1GvXLL7/Ir7/+Ki+++KLMOuusbPdy13rrrefuGVWXAwbY&#10;6vK3rkv/+++/5cMPP5RHHnlErrjiCrnmmmukpaVF3nnnHfn9999l+eWXd9fw4cOFZ42qzwEDbPV5&#10;XDdf+Pnnn+W5556T888/X3bZZRdZa621ZKONNpKBAwc6tff1118XJCw0atQoufHGG+Wvv/6qm/Y1&#10;QkUNsI3QiwXb8OOPP8rIkSPl9NNPl0033VS6d+8uk046qSyyyCLSv39/JzltXVqQuVV6zQBbJcbW&#10;YrFIw5dfflkuvvhi2XbbbdusQWeffXbZd9995dFHH3XqblFCSgNyJPCXX34p//zzT9Gi7L0ABwyw&#10;DT4svv32W7njjjvkgAMOkCWWWELGHXfcVkPRDDPMIP369ZP77rsvM0gBJEAcMWKEDBs2TE4++WTp&#10;27ev7LDDDtKnTx9ZaKGFnCp9+OGHy4MPPih//PFHg3O4Y5tngO1YfnfI1z7++GNnJNp6663bSFGs&#10;ud26dZN1111Xhg4dKoA5iX744Qd56qmnnLEJ6bv55ptLjx49ZJpppmkFvVqJe/bsKXvttZebHD77&#10;7DMzQlWppw2wVWJsRxf71ltvyXnnnefcK5NPPnk7QM0333xy9NFHO8NRHH3xxRdy++23y5FHHunK&#10;QQJ37dq1XVmAdKKJJnKS9IILLnBWY6OO4YABtmP4XJWvABQsugBn4oknbges8ccfX9ZZZx256aab&#10;BFU2Stx77LHH5JhjjnHq7JRTThkEp0pRQLrmmms6kL733ntVaZMVmswBA2ydjRDU3SuvvFLWX3/9&#10;oCQFXDPNNJOz8j777LPtWsf6Eym6xx57yPzzzy9jjTVWIkgpD6sx0hmDlVHncsAA27n8z/T177//&#10;3klJLLvTTz99LMAWXHBBOeWUUwRQ+/Tdd9/JbbfdJjvuuKPMNttsqQAFpBinNthgg1jpnFZxAimw&#10;SvsXPlwzQqVxziRsOQ510tv//vuvPP7447L//vsL609VS0N/e/fu7SKQ8Ksq8f5DDz0ke++9t8wz&#10;zzyZQErZ0047rTMeYWxKI77xzTffuGcxNh133HFy6KGHylZbbSVLLbWU9OrVq/VabLHF3ATAOtmo&#10;OAdMwhbnXVXe/Oijj5zxaKWVVoo1+ACsLl26yGqrreYkoE+EEp511lmy3HLLydhjj50ZqKjRBx10&#10;UKIBSf24ajVmosB/i+U5aULR37BMG5XjgAG2HP8q8jbq47333is77bRTosrLwB9zzDHd+pXnfWL3&#10;DL7Q6aabLhN4FEQ8j88UoIcI1w7SE7cOftyQcSsLWHElGZXngAG2PA8Ll4C/8pxzzpGll146FWQY&#10;h4jrRc1VAuhIrZVXXlnGGWec1DJ8YBGCOHC//eTdd99tV//ffvtN7rrrLtltt91kjjnmyFVuHHix&#10;LBuV54ABtjwPc5fw5JNPugijUABCaMAjUdkxo4QRCrV30UUXzQ0mJDRxw6+++mq7euMmOv744wXj&#10;VRapmecZAjmMynPAAFueh5lKwFJ77bXXOmmYdW25yiqryJ133tlaPjG6GHaKSj0MP355WvAzzzzj&#10;JhCkbh4Q5nn2jDPOyMQneyiZAwbYKo8QIpAA2bzzzpsZDOwxveGGG1prhmUVyYeBJw9I9FmAyDr1&#10;p59+atPap59+WrbffnshwKJIuXnewWpsGwHKDzYDbHkeBktA7SUofqqppsoMhgUWWMClXfFVX4Lr&#10;iwIVQK244ortXDSow+x3nXDCCTPXLQ84457F+m1UjgMG2HL8a/P2n3/+6QIUiMP1d8WkDfYZZ5zR&#10;SVA/GJ9oJna+pL0b9zuuliOOOMKlc1FCwp500kmZ185Fvx333mSTTSYPPPBABTnefEUZYCvQ5xiB&#10;2GOaxdrrD2ZAjRR+++23W2tx6623ygorrFAYqJQ/55xzyj333NOmZQBlmWWWKVVuJQCMxkGmCqNi&#10;HDDAFuObe+vzzz932RpQZfMO5jXWWENQm5Veeukl2WyzzXKXE/0uFmWCL5QI8B80aFAuiZ+3LXmf&#10;x0V18MEHt4nMKtENTfWqAbZAdyMRDznkEJlllllyA2zuueeW66+/vs06FdV1iimmyF1WFCjUyc8W&#10;QbB+WWmdF4x5nid0MaoJFOiOpnrFAJuju1977TXZZ599hLVYnoHJs5NMMomz1KI+Kw0ZMqTUOlXr&#10;gGp99tlnt2kJIYt5o57ytqkSz+MXZlNDltjlHF3VsI8aYDN0Lfl22Y5W1E+JEeqFF15o/RISmmwQ&#10;lRjwgJLtcj5hWCLWuBLld1QZGMkIzSTE0iieAwbYhNFByk/cH0jHIgMX4w+Z8X3CbUOgfZHyou9g&#10;XWZHjxLb1wYMGFCRsitRvyJlkOGCDfmEXPraiIH4fxwwwAZGApE/7B0tGuhOJNPuu+8un3zySWvp&#10;qNMbbrhhxcAEWH2jFVvrMDgVAUmtvsO2QgxmtJOtfEYG2DZjALV15513LgxUBj7hfwTO+4RPtYiB&#10;Kg5IqMGNDla/7d26dnMBIKeeeqrLotHM4DUJOxpZRP6wRi1iTNKBNd544zlXhR/8wG4cQv8qKcEw&#10;MJGWVKkRJWsSv+AzoZskiuMArmi4ZaNL4aYFLJuxiaVlDymWyjKgWnzxxV0OXiXKvuWWWyq2VvXr&#10;du6557Z+h8gqNIIyda/3d8mQsfHGG7vdSxisvvrqq4aWwE0LWIIL9txzT2fgIHUJQQvk3c1zsU0N&#10;H2rUOMJmcCQrm7aLlBuqA+WcdtppbQQIg/PAAw+U/Ubva+X8G1xOenGP9DJcPMNaEA0AX61/4Wqi&#10;DUgsvY466iiXdI1NC4cddphL++L/nvZv3uN9nqNsvs03+UtWC5Ka+xd19OtOvwzoP6D16te3n+y6&#10;667uwgiINRkbw3bbbSdbbLGF2ye8zTbbuP4kiyRpaxqVmhaw1TxtrZplN+pArFS72BHUyPxvWsBW&#10;aoBYOcaBjuSAAbYjuW3fMg6U5IABtiQD7XXjQEdywADbkdy2bxkHSnKgJgGLY5xtYfjYuELnwmRp&#10;N+4VfKG4b7AK58k6T+ZAfJxaB/5yLw9h/KCMuO/mSZmCC4crC9Fuv95ZfZXUpyzf+XYePkfbQ94q&#10;QkKJt/Y334fazbfgb1a++GVQR1K4xp0gzxgk1DPKR75X5vzcLP2X9ExNAhaAsQ2N09MIuCeggW1i&#10;uAkAYBrBaPapcnYMBzjhZyVv0VxzzSUnnnhi6gTAwMVNQMwvB0RRB+KJOSaDw6Vwc4SyDkbrxTY6&#10;2nDssce2q/Ill1zi8vxygHIaMUDYP4u/MQvI+S6RVfgoqTf1J1KIYzziBih1uPvuu93xlERS8R5b&#10;/khWDs+yxPUyyDfZZBNZddVVcw1qwEMaVPzZfJf9sgRIwG9SrT7//PPBduN7hb+XXnppOxZywBcJ&#10;BQgJDdEJJ5zgyicpeoiYLEiCN/PMM7szjOAhF2l1cOdl6Ye0fi3ye00CloGDQx8G4WPj6t69u7vH&#10;ZnE/RjfaaCSpZlYgxQodQ8A9KVgAMGX0WnJJefPNN2P5xaDWMsigTwcRB4y/loB+yiDiKOoXjRZI&#10;pkCe5WAqn6666ip3nyM0kuqh75DIm+eZeLIcSIUvkucBH/5b+Ad4uUegSBxo2ajAMwxkgEeb9T2y&#10;/CORkghgaSCGH42V9A7nABG5xHukV8Vvy2RG/if4Tpv5PaTd4HvmPSYUn/g/9+nDuAmeI0x45swz&#10;zwxWj0lfzyFae+21HT+YMOEJE19nhUfWJGDJag8zV1999VZmoioxaLiP8z1EqC+apoXAhajqwv/J&#10;YE8ZS44GLZ0SIga0bvyObvdC/QJAuuMmKbEYv/EtggKUhg8f7u4tvPDCiROPXy8CKRQIDOg0Il0N&#10;zxMwoYSKqZvkOWIyRIMHD3bvEZyg9OmnnzrJx/20CcrfKUTqmzQiGySx1wq60ETCebZk4wgRgSC8&#10;C4CUADv3kPJJWgHBGjznR47532BsoJGhmWXRLtLaWqnfaxqwqGP+TIakhMnR+8oMZkt+J8F23DqD&#10;deWyyy6bOAB9wBKvGiJyJJFtf+qpp4495iIKWDZpo6IjWeOOxoh+CwnMriFAj6rKIEpbQylgkUA+&#10;EdUFf8iPnARYooh8YpLgPSR1HDGhkhidaCS0EOqadvAVh25FJ4g8A1sBqxPJsGHDnERmYk+LdsoD&#10;WI7orBWqacAyS/pRK6qyEfIXVUl8NZbjL5KILPQq5UIGEh+wfoxwtExV5eJmae7zHda85CdmSxxr&#10;Ij/pWtpAIEyQNTz5o7bccktX3ogRIxJfU8ASnqgEv3r27Onej+4m0mdUwqI2+8R6kPfQWuKINSgT&#10;GAc9q6qK6h9HLGuwD7BWjVtnpvFGAXvRRRe53UusL5ms0yYKys0K2AkmmCC3sTGt3mV+r3nA+o1j&#10;DcHACZ3T8v7777v1Fhug09Z5gAdVByBEz1Lle1kBSzws9eFviBSwZPtHqmIgiVPvQu9jkWQdigEM&#10;IqVMGnB4TgHLRKHkr5vjrMYKWB+YAB3jC9+NnpSnZcMv1GaegzhWpMsYXdxp7XHGGaQhZbKEKWLl&#10;5TsKWAyBSHT2z/oJ6JKAkQWwGD6ZhLBFXH755e6Ct1ixO4tqGrCsYVEdSYFCoDcd3KdPn+CWKtaa&#10;WBeZZdM6DdcF6TZJSxJKSZIVsEwcSWtqVYmZpXXdnGSljQ4CBagegEW9kdBIplGjRsWOGQUsJ6ej&#10;SjOgaSsSPk7FpzAFLDuAmMhuvvlml2OZuhNwHwcs6sczepwkWhFrUwxzcdZ0LOe8Qx8XNeAoYPXk&#10;AoxDWSkLYP3TGki5o2l3Bo1eO3cW1TRgUX0BBWoT6yPcOnGWStZ6mN95Nm19yPoG6YoVGhUuSlkB&#10;yw4UBp1v3PHLUsDimuBS6ZjFJcAgZjAzy6MOI20BLOtLygm5MvTbClgA45/YHmcR1fcUsOwN5lne&#10;x7jGGjHJt8pkqmt59V0rINi5EyK1N6B9ZOFHqAwFLJqEZtvgXhbKAljsBfCASQ61ncmHK4vKnaUO&#10;RZ6pacBiXMIsj6UwzYiA2Z81GrMgVtwkuv/++51xArN9yFKcFbAAKk5F5/uqEmPV5jtqbcWamkao&#10;znpQMhKVyYhL78GbuIGugMWdhIFK1/5YvpPUTwUs0pRJ4o033kh15aDN6HEkoXoiaUMBEPif6Ssm&#10;YizRRUgBy8SIYUhdf7jy0igrYJHeae6stG9V8veaBqyuibI2WF02ScYRytLn4oCTBbCkk2H2BUSs&#10;n0OkgFW3DtKcNSkgv/DCCxObxbqY9RN7PP09pEhz1mtoEmRzDJEC1l9b6+SSZJCLMzolVRTpS3uw&#10;Dvv1BExMiCxTQsdzMAEjwXiXLI9FSAFL6hiIgBs0J77JCQpJlAewTF61QjUN2KiVOI1pWF/1zNU4&#10;xz3qDVIK9woSJERJfliex8KpgRVJgy0KWN4lcTZgA4wAJESkmcGAhhQNkTr943yyISsx2RUxyKHi&#10;xkm0vIBFqyGQBZ9yaB0KbwAkR1mGSN10+If97I9p/ay/RwHL/Zb/B6UwkSYFb+QBrEnYlB7BbUFH&#10;s77JuxmZwATAiO8SVQnpx9rvgw8+cP9n3UpWQww6cQRgNUgDFxAqOWsXzlZlkKgKiLRLMpggzWgH&#10;APNJLbYYo/wT1fUZkrbxXtwhyEw6/I5VNGTxxc3B72gSPqmVPRp5pc9cd911mazQ+rxaeqORRvo7&#10;aj1aCJNP3LpP7QAYC3FhsVZkHYwEHjlypOCrpT0hQqLTTj9wgudQibmPJhLnMVDXU5zGwRKGc3iZ&#10;5Ogjfw37yiuvuFQ0nUE1LWEBTV7AwkQipfxTxJEqauFDInDCXBIBWEIS6XQuAA64ULWQjMTlDhka&#10;D3gtWwEbUr1Rkymbc1M57FkJ4w7rPiREnCqGZNMwy5Dqh7pN2ajTPmnoIBoGgy5KCliSnKcR/YIF&#10;Gd7EaSo8w6RLXfxjNKNlE0qp60+exVBG+/k3E29chBUTZkilZp1O6hh+o46hQBPlfxJge/To0ToG&#10;sHn4luK4SSqNb2V/r0nAMrsSjYNxqCgheRjMSEQCCJiN8SMye6cRUpN1FxIO3xsB4sQ3I9nw4WYl&#10;pDrSMuS3Y1KgbKSIbwhicPG9tLazXsNSHPLr8l3qTkrQKGGAgg8hIx6uopaWljYpVOPaChhJNIfW&#10;kaRloJlQlzTfJUYjtB76C+nHBX+SLP5IPZ4JTRiosfyGrSE06TN5Ua84+wPv4E5EG6IcJhy9WHKk&#10;+fqzjpG8z9UkYPM2wp43DjQLBwywzdLT1s6G4IABtiG60RrRLBwwwDZLT1s7G4IDBtiG6EZrRLNw&#10;wADbLD1t7WwIDhhgG6IbrRHNwgEDbLP0tLWzIThggG2IbrRGNAsHDLDN0tPWzobggAG2IbrRGtEs&#10;HGgHWLthHDAOGAeMA8YB40AFOfAfPtlCi9bjqWgAAAAASUVORK5CYIJQSwMECgAAAAAAAAAhAKkQ&#10;2CyaHAAAmhwAABQAAABkcnMvbWVkaWEvaW1hZ2UzLnBuZ4lQTkcNChoKAAAADUlIRFIAAAD+AAAA&#10;OAgGAAAA3SdF+AAAAAFzUkdCAK7OHOkAAAAEZ0FNQQAAsY8L/GEFAAAAIGNIUk0AAHomAACAhAAA&#10;+gAAAIDoAAB1MAAA6mAAADqYAAAXcJy6UTwAAAAJcEhZcwAAFxEAABcRAcom8z8AABwDSURBVHhe&#10;7d0FmG1VFQdwAwOwQMAOQhQDbGxEEQnFVjCwxQAFC7sAAyxQUESxE0FFFBNQLDAIA0QMyg7KjqO/&#10;Lf/59px3br1358483tnfN9/MnLvPjrXXf9Vee9/LXKYvPQV6CvQU6CnQU6CnwCpEgX//+9/NJD/N&#10;/8pPf/rT5l73ulez8847N5/+9Keb3/72tx7Plf/85z8TtTlJ/33dydarp1dPLzywjEhbHsaA8OOO&#10;O6653vWup8Hy+zGPeUxzxBFHNOeff/48IbA87ffv9Mza88B0eWAqwKfRlbPPPrt54AMfWMCfn403&#10;3rh57nOf23zta19r/vnPf/ZCYEKLqmf46TJ8T8//03MqwA8xofrvf/9786pXvaq50pWuNE8AXPGK&#10;VyzuwEEHHVQERF36xeiZu+eB2fLAVIFv8VKOPvro5qY3vek88McKuNa1rtU88YlPbD73uc81f/3r&#10;XxdECPSCZbaM1AN35aL31IFfg/8Xv/hF86AHPagT/BECd77znZv99tuv+dnPfjYVAVA38o9//KMP&#10;MPauRR9Y7uCBBQF+bfr/61//al796lc3V77ylYcKgGte85rN4x73uBIkTJlUi+S9ww47rHnwgx/c&#10;3OUud2l22mmnhvWh9LsLK5dWmnT9+/rjr++CAr/W/rb5Nthgg6HgjxVwn/vcpznxxBMLWCdZTPUJ&#10;mTq46G/xhXe84x0TtzdJ3ytL3QRiJ6XtyjK/fpzjgX8Z4Nem8rQ0ZNq033/f+953IPhXW221hun/&#10;kpe8pDn99NPnmf6jGNXn3/jGNwrI28D3/9prr938+Mc/Hgv8w+IDXeNYXjAtr2WzIsxtrN/+9reb&#10;H/3oRyOF6qTzGjeuMs68B9WZdEwrQqtB744zz2WY95IHCzGe5WlzGeBffPHFDfN8WFmejqL9L7ro&#10;ouaZz3zmPHBuuOGGzbOf/ezmq1/9atkVqAvT/9BDDy1m+jDw++yVr3zlUIvikEMOGQv4f/nLXxp0&#10;aM8zgrAtEP3/5z//ufxMQhvbm94ZJdQmaXNYXf3YVr3a1a7WfOxjHxvZr7UQgP3ud7870k1CA4lb&#10;n/zkJ5uzzjprYH2doq+5DxurOgK/7Tp4E83+9re/TUTradHQPM3PPH/zm98MnCfaXXDBBc0f/vCH&#10;5o9//OO8IPa0FOqKzGkZ4L/+9a8vWpe5vcceezRve9vbmmOOOaYRqGuDMgCdZCJ554ADDmge9rCH&#10;NR/+8IcLcbqKOle96lULmHfcccfmnHPOKdW6+vP8ec973lDgv/nNbx7J7Coce+yxzU1ucpPmgx/8&#10;4Fx9fRIGz3jGM8rCB6x+c0s22WST5u1vf/vI9i2Wtvyg70YbbdT8/Oc/H+u9FVlo/QHTlltu2Tzy&#10;kY8swn3YuhkQxr32ta/dPP7xjx9I9zqeg0+s1Xvf+97O+Xh43nnnNXI70DG0qOelDsDLB5EEJkCb&#10;cfrszDPPbG5961uXgHDWYEXoMum7+nzPe95T5vnlL3954Dw/8IEPNDe84Q2bNdZYo1l99dWLm/uI&#10;Rzyi+cIXvjCSlpOOaXnqLwP8X/7yl82znvWsZrPNNpsHoutc5zolWPakJz2pectb3tJ85StfKRK+&#10;Nr3KjC4pozRPXdffAYO/SdLHPvaxy4D4Vre6VXPCCSd0Es7DD33oQwOBf9nLXnbgQrUZ79xzzy0L&#10;9pCHPGSuL3+cfPLJxZX46Ec/Orfg/thrr71KvwRGmLFNl7qPfPbyl7+8udOd7jSX19AeRxctB9G3&#10;ywoJXQMwdN17770LfQeBph73hRde2Fj3JzzhCe3l6vy/C/hpL7/1TbHsueeeA4FPQNkKvuMd7zin&#10;bGIx/uAHPyi03n333eetQS0cMu9hgw6th63ToPUg2Ibxk37f9KY3lXFSbi9+8YtLkJkAuNzlLjcn&#10;GGvaZH71uow7trpebZV2rXHqDvTxafd3v/vdywiA+M8mQBtIymGmv+9972tOOumksVN026Z7/mfa&#10;b7rppgMBvN5663VG6b2PUY2ny8dHeHMaZZ1EAFkwff3+97+f4583vvGNpW05CCk0593vfveiuVkE&#10;7dK1pdglLGvNmTbqdz2rXbB6HuMIiEEg6GLu0MBntBZhP04h+C5/+csXXmiDr521OUjweA74FA+6&#10;xsoMMMQm7BCx7gYBvKuv9vhroJnvINrW9bIedo3Eowi6rnl4xlrFK9/61rfmuj7llFMaOSysyXYq&#10;e+Zi7PX4h42t5iPjb89pGF90RvXrBv/0pz81+++/fxlsF6DqZ2uuuWaR1Nttt13zmte8ppjmo4AW&#10;bWSxX/va186Z9sP6Eqj7/Oc/vwzRPZAVyKQyFsLp6le/evPkJz95DsDjmEXaede73lXmW/ezzTbb&#10;lGdMVX6bImCJEZmuKfxPLtNd73rXIsSMR+AxhavAdSFcnvKUpzSnnXbaPCY+6qijmm233ba5xS1u&#10;MZftaGH9vOIVryiCNkLMi7TgJz7xiTl6+EO8hEmfIClXzRhvd7vbNbe//e1LG8zuMK7fTOzXve51&#10;zeabb17qPfWpT21ss+6yyy6FGWnZHXbYoXnAAx5QfmyZMsf1A5DHH3/8POBr853vfGfzqEc9qtDp&#10;1FNPLXkdtm3r8baFzyTAJ5if9rSnNR/5yEca5jULSgCZ9Wd8GavfaG4sMkv1+cMf/rC4W+hxy1ve&#10;ssxDDKQGs7+///3vl3mqs/XWWzcPf/jDS2bqOMBPnay9dq5ylasUd5HFbP2PPPLI5uCDDy4WjvbN&#10;CT1Z3hkbxdU1NhYwet7mNrcpdXfbbbey5niI1cx6ra0huLzEJZ6P/TYwMmCDtFV24xvfeKQAIKkt&#10;gkDeOMDXBz9/iy22GNl2nf3H9K4XqZZ4wMQd4ROmjAP6tOE9wuP5z39+ef2MM84oFgCm8lzQS4m/&#10;Z/EUWgFzGafTii996UuL/2+x4xMSTj4D7NpX9D43ihl5j3vco3nBC17Q3O9+9yt1gE9JHON73/ve&#10;3LychdBHbXFgYuMloMQQCCsgfs5znlOYQ4APs/zqV78q7QA9YOhLn/rxuf+f/vSnl3mxdIzLj1gB&#10;kPlcPQoCvWuN75CWzwkc7wN+hGc0dhe/TQJ8Ao1bRpMCDmH1whe+sJwSxU8Zr5jVuuuuW8YjbqWI&#10;+Xj20Ic+tACbQqEoBDNTxG/WWWedQjt0YP2stdZaZZ61a9cWXtH4aFIXdGMp0/g/+clPiuXAqkJL&#10;7Ru7trgKo8aGvua+/vrrFyFh7je72c2KxfXNb36zzFU7wQg33rNLguvDgR+NnMEjtMGFiLVmpqUS&#10;vBgFtnxeS6Nf//rXzb3vfe+xwS/mEJNpkD82ahxdwiDmlUUiRRU7AhgDI1z/+tcvmkLBMAAWAH38&#10;4x8v46c5U8zrBje4QTFdWQMptBIGStISzc0PBOS67LvvvnNmozreIbkV87cros/Pfvaz5ZmxAELa&#10;wRCsn9rslNTkHdov8/P/G97whrmutYPhWUxdxS4KARIhFFP/8MMPL4ISYICqNl0JeBYSvzcMuSIa&#10;nxAVhzBfWnJQobgE2AhExRoTitYmhQVwhStcocQfFMIQj7XbJjAI53E0/mc+85nSDtChNRrTxArg&#10;ox9lmoBxxmJs4SnPzM3YYC9rjA8FOhOz8ZyyJWRZhwQf6y3ukt0x/XM5Ok39QZqxdgGYE8wUmkzn&#10;2R7KwMcJ7iFGXd/fFmgSzS9A1sVA42r3QfW0yVwHRHPFwLSGQvMx+5hRN7rRjYrpl0KT0wgxo0Mz&#10;ZjLz0GKnCBLVwE/y0Vvf+tYGw3zqU58qvx1ssmAEgEI7cCMUJq6dD0zNtFXslGBMQMd0gMH9qgsB&#10;dPOb37zQWp273e1u5f9aMNG8g3x81ouxZ6dE24Av+Cnijie8Wwtmdaz5tIFfC6fEJ9pxFO4W4Rue&#10;i2UHFIK1AIWXrB2LTeG61HRPm+g7yse3ht5lQQAo0PofvQNywrG2KuvYiv6tRcb2spe9rAjhCC5j&#10;0F52nvJuvcbcVQI/biZryxoTChMBvysSyiyqL94YBTgDw2h8TMxKM2YvO4RFGBH8UTEFnyMG/1EZ&#10;1fckn2uPKwH4EoosHvNNYUYC2z777FMWlCRVEJQrIB5iKyxj8htogTG7Ep5xE4An5iBBaqG4AOZP&#10;uPgtTmDBuE8KYAEPLbD99tuXWIGA0zWucY0SL+APaoPkpzUwKfNeCY1pYRaN9gkpVksYPnXMwbwT&#10;3Mvz3/3ud8W85I/W2pzlQrhhdnQzHiZnTQfCclzgM9PbwT3z836sGRqfJcaF6eIBz2yz4hV77/VY&#10;aD5uinGiBWsTrR796EeXeoLbtSUVYcGUHgV8Lpt3xTRYXMYLxDRyCuDjI7Gteuz+xnsCnPXYCNUA&#10;n5LAT5KxBs2bNYM2sU7RLRbecgG/KwI9ClRhGgE/AaIa1BY45mLq2SHgC40D/phm48QTRo2znhuJ&#10;a+sJ8REwQThmGJ/aonmeA0b6v//971+sAD5vzWS0iYXCbClt4PPxAIY5z18HPD+YhXAMyABe3wBO&#10;8Ik3+Iyg4Kdzw2IJASmt0gYvocAM5MpgEOZse/uyDfyMm1UD3Bi3niPgmyNB9Z3vfKe0LUjIckgZ&#10;F/jaYNUk2h7Qsb4I28QIAvwwd9ttQG8Mj7YRfNYJTYHeWgneKdabQENXJfGbtsAYB/jx8SP45gjw&#10;vz8ylwCfAgkdjQ3d0c1Y8IJi/cVpWC4Klww22gG/ttXATWPpoLv6cYdWCPjjgihgBu52fkCADeS0&#10;Vl24DyTrMPADQBI9uiTfuGPsqqc9Jpb+t9pqqwKuzCXZhzR8kmHUf9GLXlS0tkBWXWgU2hMQUwL8&#10;+PjZSeD7DyqJPyRIJqCVo81hBsID8MLMiQzXwU9WFYGAduYl/nDd61533val+pim3s6Le9JeK33x&#10;ec3dvJQvfelLhXZJtvFsFPDNz3hsyxKqbd/3/e9//7yg1SDg64vAMS8gam+N8ufr4Jf6+iYIovGB&#10;Sh3WaV0m2c5LHKCtlLTXBXzPKT0CNBamZ2hiy5hgV7haxhYB3+aXrLX+8QMBwM0I/y448NMRf5Wv&#10;OQzETBnbP3Wp03v5XxZRcAST22rDSCkrAvJBwGeGY+Y6U0x/gpg1U4fQJKq4B7ORtGZGS5qpA2mh&#10;SRv4LAm+MW0K/Jgeg3KH6giy/kWmtcn/TwECNBKQqrf7IlAE1NShNVldmCvtArT2POeO6JsLQ/AG&#10;+OZjbKwdwUHBRDEIP6wGAkwbwJnCzGX+x9Jh8XFvEqQaRHeHqrRlLtqnNDxjfbFyEisxTgEyfKLU&#10;7ihLUBvmTQhpxzYX3904vMcUx0P+V099Vps1YgEQ+BEQdnpYB7SuZ8My98Q+1NFvPa7aonR2BCgl&#10;gKWO3+ZE6IkrGZs1o1C0J4CuGJu4Dd603c7qJEjEpbLDZA6EX3Zfgi1jWFDg65ikPfDAA4t2Gcds&#10;VwcTBhziB3wgkWIMm3hALRwwIA07TVM/QAZG5n7tS+lb0ApBax82YxbZd+8gEBJ2TFMAMPaMURtM&#10;xnpbyDOCg4kLlEx2TO53rIDa5L3DHe4wL43Z+/ppm460hW1FWz8sK21iLHvHSrSsWIbxGC/rhOsA&#10;aLvuumsRJBjRuAg25jNBnR9zFkzEyIlFaFswjRYVhzAO/wMcS6oLEOYX0AFugmLhHfGT7F54H2DN&#10;KT5/6APchJTxGW/GqT3ClZXE90cTayTexHqTKkxQRSACE+Gjf+spAi9XxRxiqbWFl3EJ7ulzWOSf&#10;8LIWtY8fHvI+WtZjo/DMKf0SCtnutZ52UaxLgsBpK4onKe8zAb5kBBHjcUBvUiLnNFRXHKEGu7+/&#10;+MUvFqmn7TqvflqaPyClrUjY/J/fpD+JWgucENsWiyQVQiz5BrVU9zcJDEhf//rX50DgD8KSpSG4&#10;hMmzrVNrM3XEHAKU/MYM7cMjoZv6QMmFyvVntSBSj4VByNCM3BKCiAYCfFpXMJcbYVszPywEdWVO&#10;qmPN63a9r442/DBl68SSQVrfeGhFEWzanpVR7xJEQFifOlnMc5aWPo23PVZKIrEDa8PyAlCCGfi5&#10;ZbWLQUj4nCVDAZirPs23S9l4xgLSN399UB28gxaEYRcP+czYWBY5s8CCQJPwmd/mic8oR1ZJO4sP&#10;/Qi8CPkFB36kLyIwFweBnwRl7tR+cZsZMlGDp1mYW7X/XwdgpgX8tvDpkuxdWqseay2s8r6FATz+&#10;p6BaG9htAVcvWA3+rud5d9BY67a7/M6uvtsCa1CdrrnWcQX91bQZtU7DxtKmQ3sdRo0xgrKuR7jT&#10;6HZAgDsCbFhbg+YwiBZ1/WG0GMRD7fUdRiN8Ju+G28lqrWm0oKZ+Gzj88voSToDnBiT9dRDTZpFo&#10;HxlsTKBaiDBvkpwyipkW8/NoMME2c+D+0OpdAF7Mca6KfQdorDCuA9OZidwl2Jc6fTIXWaewIWjL&#10;gqwF/UyAX0t9Jgn/VzAmSS6DGD/P/Wb28Du7rAb+2bATZ0tloRBe+iw/3H5qUkOXyvj6cfz/slju&#10;juCtgFmXmb4y0Mm4BX7xWdLW63HPDPi1aVVfr91FxNrMiS8GJO0ruyMEbEnFjFzqi9I2zVZWxlrq&#10;dF7e8bVN7OVtZym8N8zdmCnw235VF3EyWBFP0eRcl8X/F0nt0vgy6ZaqSbY8/uFSYJppjGEcP3ca&#10;/fRtdN+zN0ypzBz4wxYpjMIdiFnveKlib9KeZRv4ghZ1xH2pMYEorD1d/qJDLbaQ6pN1S2280xoP&#10;phMcs0NjS6y3bMa7BHNa9B/VzpIBPnBLc+X/Btz2QZPH7ohqG/T2nJOsMGqis/4co3NTkmFXj91u&#10;hPnU10rNenwL3Z/1ZImZt+STpWqRLTQdlmr7SwL4CahIXKkBwrQXaLG/KpmkDXxXQi2Ebz/IRO0K&#10;QqZue4EDfJlWTqnZ9xXYk1fPSjGXXEYxzB2oAdNVr+636/NR20LRxF318tny0MM78uFl/0m8qjX+&#10;qHksVbBcmsa16MDHBI4Ndt25DzCYR250G/ROq7X3v6exMBhUtmA7QcNzFkndh2civ+IQg4Avwcjh&#10;ivqgioQd85EDrg1RV+mw+SHsJNv431ZnQMmlkZHmAob6sI++FQd7ZJzRtMYlU847aaur/ToT0i6L&#10;xB2prfWOix0T/dUXq8RC66KH+aAhwEtOkQBTCxGWjjU3D7s1md801q9vYzyXYkkA33HUrqCdvPFc&#10;hlB/LnWyznab5mJjaGm49tndsRctbxxOr+Xwi+eSPKSQuv2kbcpG4wf4srxSZJLFBJbJZl8/KaV2&#10;Lhw8SromIaDY1bjtbW9bnkvz5C7IKU8aphwH7cjQsgctFVXWF+EolbNunyVlf1fqag4NiT2o513t&#10;+1vaaOihvpzw0IPAkOdexyuA3aUgct7th8tT8FPf1UD4OBVonpkHd2gWNw1Pk09W9raWBPCTS9wG&#10;vzRNqbjtZJ2cDFuIgBHGxtQOokg1znaiIKNx5AiwerIFPcs1XG3t513ABwYApH1lUrkwQ6CS9jYH&#10;h42Aw7wcZsqBDMFAxfanfHdApdHdPyAAKgfdXXI0u+utjMXFHDStxChj1ieXIu2Lidj+VDe3BdPw&#10;/pcNCZiETa4PMzbCidXi+HTokQM58d+NM7cPSTE1X7cEaTe5+6wIV0O5K8A+uXlID5aq7TDMUg7S&#10;ruxAb49/SQA/VxLVAJfKKrCH4fKclljoTLeYnUBHe+b8coKOzkjn5l3goPFz110X8HP3gOOt3nXo&#10;xaUX0aZdvjWB41hqbsOhQWn6aMVYDrncA9Btfcr7ZzrXpd0+rUyI5A4/QsOFGpKq6ptfWQIOB9Hq&#10;iks+0SNn8B3ztC6OioYeBAeBmcsmHGsVgM05CoeHCLy0kXESUtqqDzxd2oC21OazqMAPU3aZ+p5h&#10;5oAe4wf0bbN62kTVPpOeOQ2g/GynpIBfOidt6/AFU7W+5rkL+E5PcU2cHnO6zXxE9FPyTmghozGX&#10;cagDmA4uMZlzYyxhwmpwRFl7BCRNbQuUqU6Q1ldMJQagLWa1eEpMfIJASmd9CUcCpvol2Aig0MNx&#10;YPfmEV4ut/CbRhf/QI/aInKICvAdElHQgsvgBJy5mAfBwvQ3Dz7/Qq/ttHllZW1v0YGPqXLsMSCn&#10;aZzXzjfs+j9MsRDmfVdgTgDKsVumuptKAR9Y3Ld3z3veswghGnBQrKH28Zm3KQ5MmE/Ok6dvnzPz&#10;0aA+Yy+2ABj6p/kdr3V81g+rRI5AAnHatNNBYLEw6rPg2neuX/t57hkBwZ93q44S0PsbQLXDEkAP&#10;x4CB15kLwgI9fMuOOdmvR4/6xpk28FkyBEXXPNCYGzSL9V1ZwTrNcS8q8DGXiDONWJv57pHLPf4O&#10;8uR6oVkyhbG5fIP2BdTcWWcsxstcrq+VGhbVN5ccRBLYowWdT69BJkgHTDRhbZ5rl5bmJoxbjJGr&#10;5LajBBUd3QTMXBeetoCaue44al0AXUzBHONyODcuaIge+SYb1kboQTDUl3UG+LlLgHY3rmFlmszd&#10;tzU4wr/owM9NMgE+czXfpMPPre+zm+VCYk6+M6sDUOM7G0NuZRl2eqvW+DXwtZubYRLtFjBjupt7&#10;faVyABIa1Tfa+ozGzXVgzO/6Owj523YHbMUBv/vl5El0fcsMf13UP/e7aVvA0prkppwIafXQI9uJ&#10;uSZL3Vz5HdciwI+PnzvscvFE5mfc43zL0SzX/9Le16IBP9pbYCmgx1T27v3P9KwvrJz1QgS4ItnG&#10;WGtnjEx7Ziura2x53z1n4gI1KAXDRPppThH73JVHGzKvuRf5EZm3y8ASQBeWgiAZl4OmtjOgEEKs&#10;EDEHcQLmPr8doHIXAusp7Uss8jfzWrBNcM/74gMi9SLtciXqLyoloAiPXP8Uy8RNQtauFo7GlLv7&#10;cwefXIZcW0X7m4cgo3kQEsqs13lV7W/RgG+RBYzq77MHJgzrAsGlkNRhjAJX9SEgzwTE+Nr1VVqD&#10;TH2AFKRsJ78AhX14ZrAbYml8wS7+cv2Tq5v0RaPS3IJzAAikLjlBK9tj3idQRNaB3zhpfLfGap8L&#10;VbdNuCTCbgvPJZOEg/cFMtt76+YusGn7LyANPVylVd9G5LnbbQiqnLfwjCtgNyK3yIrveFecYpau&#10;3KoK+Mx7UYFfR+1pM1omd9QvFekfc7RmlDwbh1G73o8p7LP27a+pX/+u69O67S/nrD8HvtrPrr8M&#10;sqvtOqPO5/le+lHjHoce7VjFOPNY1QE5q/kvCvAxlQh0/TVczL1ccLhUQB9G7QL4uGMcBKCu/fth&#10;wDSW9jvtcdXv1591tTtMoPlskFAb9FkXPTLedluj5jEr5l+V+1k04Isux7fnB2d7axwtuiovWD/3&#10;8XLRezoNp9PMgU8zSNWUwZb71euvm+oXrGfsngcWngcWBfi+z5y2r79Rtl/shV/snsY9jRcluEfb&#10;SyQBeoG9Qf5vz6A9g/Y8sLA8MDONn+CP5BfbSvW3oPaLvLCL3NO3p2+bB2YKfIkc9p9zmqtnyJ4h&#10;ex5YHB6YCfBpexlgsrbyVdP9gi/Ogvd07+mOBxYc+Lbn5HMfcsgh5bqlcfe/ewbtGbTngYXjgZkA&#10;X8597sfvF3PhFrOnbU/bcXlgGeD3D3oK9BToKdBToKdAT4FLMQX+CwR0Y4I5owg5AAAAAElFTkSu&#10;QmCCUEsDBAoAAAAAAAAAIQAWEZc74SgAAOEoAAAUAAAAZHJzL21lZGlhL2ltYWdlNC5wbmeJUE5H&#10;DQoaCgAAAA1JSERSAAABFQAAADsIBgAAAFU/HhAAAAABc1JHQgCuzhzpAAAABGdBTUEAALGPC/xh&#10;BQAAACBjSFJNAAB6JgAAgIQAAPoAAACA6AAAdTAAAOpgAAA6mAAAF3CculE8AAAACXBIWXMAABcR&#10;AAAXEQHKJvM/AAAoSklEQVR4Xu2dB5RURdbH93zfOfud3cU1kRHJOSMZJKhIUgEVVhFMKCq4iBhB&#10;QQkiRjIYMCtJVBAVxYiYQMmggChgQiVLjvXd3+2+bfHoHqanu4cZ7Drnnenpfq9e1a2qf91cf/tb&#10;uqQpkKZAmgJpCqQpkKZAmgI5ngIuXdIU+ItS4ODBg+7mm2921atXd5UqVnJVjnZVqOiqcB3tvpzw&#10;e4rbWqFceVejWnVXr05ddwTI/UXnU7rbaQo4QKVLly6uRo0a7u677nL9+/Vz/e9OX5mhwYB77nUX&#10;nHe+K1KocBpU0mspTQGjwIEDB1znzp1dx44d00TJAgWGPzrcFciXPw0qWaBd+pHjlAKAymWXXeY6&#10;dOigXEu6xEeBYY8OcwXzF0iDSnxkS999PFMgAioXX+z2C8Acks4CLenr6DRgXjz6yKNpUDmeF0i6&#10;b/FTIBqoACw56bJeHTx0KMe169GHH0mDSvzTLv3E8UwB06kg/vA5JxbEsoNwUTlQPEuDSk6cMek2&#10;HVMK5AZQ+eSTT9zSpUuPKZ1ivTwNKjlyWNKNOpYUOFagckhEGV8xzP9+2b9/v/v222/dqlWrXI8e&#10;PdygQYPcypUr3bp165SjivVssJ5U0zYNKqmmcLr+XEeBYwUqRqgff/zR/fTTT0fQDdCYOXOmO++8&#10;81zx4sVd6dKlXadOndy8efMUUIKiGoDz+++/Zzv9cx+ogN4op/QvH8Ofw6QztPfRORGkDtYf1whF&#10;aZ8+72n8rB9x1ZvLbs5tZtljASo+l/L000+78U8+qaO8f9++yGjbPH7iiSdcvnz5XKFChdw777yj&#10;vxuncvDAnybwgQMHHvZ7IusgnimX60DFJ5oSc99+d2D/n8q04ATeJ4MSr7Lt119/dZ9//rnbsGGD&#10;ghZsZ1YK7z108HAWNmo9ck92DXhW+pGVZ3755ReH3P/bb79F3UWj1bn+51/cuDFj3R233e5mf/hR&#10;6JZMkC8r7cvoGbP+XCwm5XjnTlbaYnPsow8/dH1uv8M1PbOxayJXnzvudB++/0FkbnAf7Rk2bJgb&#10;OXKkGzBggJswYcJhoLNn12437dXX3C0393Zn1KjpWrds5e699163YMGCbOkLjcmVoPLtqm/dl3Pn&#10;uSWLl7jdO3eLFvxPdAZEli1b5ubOnavy5t69e+NyYNq8ebN6UhYuXNh17drVbd++PcsLHu38ht83&#10;uC/nfenmf/mVW/DVfDefSz5zfRX+bvPGTVl+R1YmcaqfgYYsyNNOO01p+Mcff2RqDD75eI56Yub5&#10;57/c4489HsKUgF4h1W23XR/nt+wCFTYtro0bN7rBAwe7k088yZ1y0skaGrBxw8bDQWPPHrd69Wr9&#10;jmf4bBspf/fu3uN+EB3L9d2uUzoWLljQPf744zoGe+TZ7Ci5DlTgSiBY0SKnuTMbNnJbN285jE6A&#10;QLNmzVyRIkVc9+7dI2yhLxaZSOP/tUpWrFih8uoJJ5zgqlSp4thxg/fZ/2rWC1+xBuv999535cqU&#10;dWVKlXalS5ZypUqUdCWLl9Cr+OnFXNnSZSK7sl9vsI28J1q7jyaeBftt9diC9Z+P9TnYt1i0tPtQ&#10;JpYqVcrlyZPHVatWzf38888RgIjVB2747NPPlE6M7TNPPR2qLizeHq3/wTYlsniyg1Px2+uPycuT&#10;p7jzWrdx57c5z730wouHdcMXkaKBLfXs3xsSlx5+8CHX9vwLXJtWrd2cOXMiIGTzNZVgnetA5aCA&#10;ypWXX+HynnKqq31GLbdty9YjQKVu3brulFNOcddcc01k0WfERfss7u7du93w4cNd27ZtHbIrnI8/&#10;6MHJmhlQATxYKPxl0QAsBi6AykcffHjEGoj1zqCWP/igilwZ7O7sbvb70QApFusfa0JbW/YKzR5+&#10;+GGl4ZOiG2CHzKjdOHBRPv/sc1dG6OGDSjQ/jIxEEn5LVGTJDlDxuQujGxvmO2+/7X5c94P75aef&#10;3dtvzVTOI7NFxSNRB+zcvsO9MeMN3XC/XrbcfTLnEx3z7AAU2prrPGoBla5XXa0ee/Xr1osKKg0b&#10;NnT58+d31113XQQQIOqWLVtUJFq4cKH7SsSQZUJwOBu/QPht27a5H374we3atUtZTCYZYhQ77qJF&#10;i9z8+fNVRvV34FgD/4HIxABIsaKnu+ESE7FYnl84f0H4ColCDP4+mQyIDeggTOTSnUfev2nTJtXi&#10;0x5fZ8R3iHq0Z/Hixdoen8Wlz998842b9+WX2mfqiVZ4H2z0Iugi7Vm2dJnSILBNHvbvd999JzQU&#10;kU7ogO7JL7SZ57FiUDfAvG9/aAfl/yVLluizCxctVHMotI0FKnxPn6DL+vXrI6LUjh07HG1YsEBo&#10;KP2nzm3b/tB6DmZGj5XBSs0OUDkgY0u/DjMD48hG220HlM/GeWQGWFQ3I5wKwBIsZh2yv1nVE2am&#10;HbkOVBhwQKWwgEoDydmwbevhk3/7H9vdmQ0auoIim1/XrVtEUfrsM8+4s5ud5apUruJKiOhR7PTT&#10;XXnJ/XBhu/buvVnv6n1cLICbe/VyjUS0ulMUZfzPYE2bNs3Vrl3blSxRwp1+WlFXqmRJuaehe2zs&#10;OAfQxQQVEX8QdXhm1tshTX20sua77137tu1c/Xr13ZNPhDT/FEChjSjbmonibvLESfrd1q1b3e2i&#10;zGzWpKkrX7ac9oV2NW3cxH23+ju9hx2q27XdNB8IHBKiV4vm57qJL00IKbbDC++N12e4Vi1bilKv&#10;hitdTOhS+DRXsWx5115Y56mTpqjH5j6ZqPv27FX6/Cw76C29e7tqVau6otIn+nau1DtpwkStl/vZ&#10;KRFRmzRuHKJhmCWHE7nowotc2TIhboR2V69azU2QNlE+F/GndED82fDb767r1V1dwwYNXOtWrdyy&#10;JeLwJeMx8N4Bjtwd1AFgl5M620nI/UcC4okqd1MFKj5Xu1sUqi8893yEE2EOhTxkw6ASBpZ4xBQ1&#10;KobFZCWoWUjD89o4ODajKVOmZAYfsnRPrgOV/QdDoFIEUKkdHVQaC6gUypvfXS+LyhbPTT1vcif9&#10;+0R3WuEiqseoIIsRpSAKMSb2kkWLlYCwm8ii/85zgutwcQcFFcrkyZNdQVF6VZQkN9UqV1WQyHdq&#10;Xl0cr0+bHpP4HwiolChWXO9/6snxygGtXbtWrzVr1qhyjrLi629c+TLlVLk2eNDgSH3swiVl0RQ4&#10;+VQ3asRI/X7d2nVaJ+2nXhYX/1erUlUVw2vXrFWAQeGXP28+BR7ayf/8fV4ms5WhQ+53J57wb3e6&#10;fF+2RCkBFLlXcmHkO+kUV0y+o82ABRN+88bN7j8dOmo99L2qADRc2KlCQ4ALdp2yQ0DlrKbNlIaX&#10;dPyPgu4vYtmhTdCbtiK6QnfybgBICiqffKrgRxtffP4Fx8K77pprddy478nHn9B2MKY3/benbhzU&#10;UVmAE861wMmnuLq1arm133+fpcVgD6UKVAAIuFG4S+bFuec0d+jcli9d7raIsj5Vpnf6wzwGTL7+&#10;+ms3ceJEd+6556p/C5tWshW4fxlQYcdkIcCtfCqTd6mwy4889LBOYr7ns4FKh4su1sV4WafLIpwK&#10;AzJ79my35vs1ukCQWclwxcL+b48bMwQVU8oy+avJIqgquzxXuXLl3ODBIQBZKQpiFghtGXr/0Eh9&#10;iC0VRdFbrFARNbdSfvzhR11IhQsWctcJcLJ7z/tirip89wgo9rmjj7afBY/CbvHCRW6GcCSNBGxp&#10;L1m5qIPCBOC7iuUruFdenuq+Xr7cTZk02TWs38AVkoUKUK0WaxsF5SmLF1BAlPtBwO0zoSXmT9rd&#10;6ZJL3V7haHbt2OlatWip9V7euYtyDh9/NFufK1SgoHtA+rdNuK11An4fSZvhRhRU4FRkPADK8cKt&#10;3dv/nghwPz7uMQUTLH2AFJY/7v9J+sE1TPoBKBYR4IcbS6SkClRoE6AydOj9rmb1GgqUzKH77xui&#10;NIiHK4mnfwZWGB369OnjKlasqNbNRo0aufHjxzv0iMksxyWoNBHRpUi+Au6G6653h8Lm5r539lHl&#10;7kXtL4z4tewQUYkdlQUBu86EZVEEQcXfQVZ/u9p9JSbiBaJ7sPu6yMLRHTRKQafCQgFY2IELyqIq&#10;UEB2VblOPPFEd8stt0RAhQkGGBwNVAA1uAQWqM/VUNEfIg4CHiz+zoCi9MfK888+p21gMgMcEVCR&#10;dwIeq1auitw7SUSt00W04N5nn35G+wdoABTnnHW2Q1z7/dffdDH0u+vuyALB1wRur+W5LfTeK7pc&#10;rnV+IaIPoAKneNUVV6p53dcd8NlABVoB/og1KLZHDBv+J2U9ncOunbsEBL9WvRTK7lrVZKEKTcaO&#10;GpPQGkmV85uBBosYUZd5x198S+AGD2TRHyqezqLnqlOnjjrPXX/99fE8mul7c531xxd/Gtau59Ch&#10;+AWgUFCRRRUNVBhEe4ZJSeo7FjI76n5RcEUDFd1FxRnuwgsvFF1KKb2fBQ1YsOh4NiNQMUXtoAGD&#10;3Hvvvquu1lwzZsyIBIWt+GaF7lrxgsq9kr6Pcmi/KPlkYaJLgYtRjmDoA/qb6XxYyIhKLPYRwmlQ&#10;2OELSH+qivkcZaeV1aIERf9Ee/CX2LJps3I4gBLiFJwNdXGx8AEx6PHzjz8pDQ1UulzWWRfMDlHQ&#10;Xn3lVe5UEVG4AI7LLu3k3pn5dkTnAtdDXYAPXBhXRxFBI3qGiL7hkAId4hRiV/5T8yl3UwbglvF4&#10;bMy4TC+AaDemClTMooeC+fbbbnOvvfKqu1Oc3dYK9xsSMVOfEOpLUdr379/fvfbaa+4uSZVp4ndC&#10;BAs8nPtARXZMJieseb1adXSyo5yyAUNx20CsQoXE+nNtVzEph5Woxqn4oOIDCGZqBhXt+Z+cSiet&#10;F+UnClTM1PicXCzKRoCkSqXKrrAsXj7HMmP61p+Zb74VfexE1kbsQPxhERsYcPPCBQtdBXnn6bLD&#10;jx0T2oF9TsVAxUCNyNVKwt4WEjHgIRF9KHAO0IEdHRDgHYgvGYEK+h5ENe6FE8FBr06t2goqAAqW&#10;t7q160QuxCXk9PXCYiOCtTq3peo8ABWzYGySOhB9Gsm97NLoZgAF9DYUH1TQewEqgAzAp8CCMl3u&#10;mzHtdeV4AEfECOZD+7btBVRKKqiMy6GgYiZ8rHCIf5Q/xGK1Wf4/TMGazBUeqIt3m7iDKHaElS8J&#10;7wZUclU6SQamd6+bVYxgZ3zHLCphawYeqyx8QOfW3rdE5NRYoAJAsHB8UGF3hCidxauSgpae/0vK&#10;DjpV9A5WUBgjUmUGVNhJ34oFKlLh9wJccAK05cbuPSLvQIFcQRYxi2js6NigYhOWSVK/fv2ISd23&#10;hLwy9RXlAuAqnnvm2T9BRfqGOIWy2AriBBwWC3vUyFEag4LoCB2wIuHpCVihP8HaA0Bv3yHmYwFl&#10;uMXWolMphE7FAxWre6Mok58e/5RrIOBCfxGnAKK5n3+hY0obLYEy4APwILpRAH7ow3M1JNs93tUU&#10;/DrqifIXDjWngkoS1muuqML0dLkqmz6xDUx2RA+8Dz8V555ff1mvug7EGRYg13TPKpMVUGGXpTwr&#10;C9AUlBEloIBYvKAyeOAgN0sCwLCScMG5YNJdJIpUFifmbRYtlhGUruzsLG7EDfo6Nqyojcap+M5N&#10;PXv2dHnz5lWT+YQXX9J6lotYdJ54aVI/YpbpT+AC6BtAjMmae1eKKIY+hnfCMSz4aoHSYYgoFFnM&#10;iC70BfMyPjabBGA+Dcf50I6d0hcfVGDtNwtHSRwLix8AgXvBIkd9eEZvlx3bQIWxg86IBY0bnalc&#10;DRzWPAnNoHS//gb9jtiWb8JAaKCCq0EaVI4t9uQ+UJFJywS8UpR9yOYsEnZURAdYZSYb36NU3CkO&#10;UlZuu+VWNWfi/my+LSjIEIe4X5WtMvlRbLK4+e7S/1yiOyPWFVh+FgCLDLMq3EllMS+b1SOW+IMP&#10;jHnUslhMV2B/9d0CXrD36Anoj+lratU8Q0UsFJYs/BHDR2h3fhK9BaZtE000WtvzT8BBj+Ml8got&#10;eJZ6aD9tpW4Vi8JerIAK39FGuCkWqvUVLgzTrZmUUc7iG2OmargbRCBoj1j00ksvafvgXFoJN4NZ&#10;H06F9qE74Z6qohAmyI16ACfqwuyMyRPxxyxEJhIBRNCctuNyDjjBOUIPaEh7AXe4KHQqBeQ+M71n&#10;dWklU6figz2iNP3E2c8PV8hqO7PynHlcm+fxzp07VXQ/mid2PO/KdaBiUcm/ieUBMYgJh+zOAmCR&#10;ASwoaDFXagk7Ed3Vp6/+DohsDbv2w74DHDx/jThYYSniOyY5kxaRyBy32DnhIFiA+E3g28GkLiUT&#10;+eabesU0B7737nuuTDjmx1zzS4nsz2ULqJv4YqgyU8QGOAD6RFvpk3FILB51fpP+sCvXFG4DTmLQ&#10;gIH6HeDnx4Z8KBGvzcUPgoVstAGgHhTlLZyEWcWMU4FuvBelLQu4tAA1YgYcIPeqFUmAb6kA7CVC&#10;M9pubVS6y7PPPx/yfwGsAZWCKMABTAGwl6e8HOkX4A6YAGJwlngYU7AQ0Qa+B2CtYHLlO2iPsyE6&#10;gbv73qUcHO9mLFQ/U6So+tkEY2biWRDcm2xQ8TccPIlxpLSSaEhBvH0LhpU8I06hlrslWSbt3GdS&#10;FgsNVhrdnWWyo3ycKhMWr0z8LFBsRtyUw8o9FsN3YgqeM/tj5ToACp7lvm/EJEl07MoVKyNpFJaL&#10;mzrfoWOAe7EFqPEYsuPio8L15htviNv94iMsUDbQDBK6BzxJ2YUxmfoX382R9yCKhLxRQwjI+xHx&#10;JovZl7+IQJhvaTftQVRC1EPkIE5En/UC70wRt1Hc5+GUcC6DRqukjwa0psAGVFiYcBuIYuh9pr02&#10;TelqjoMAilrGwnEotAMAIPhtotTNc9Rtv2+QtqoDooD1lWJS5tl9sjtDzxnTX3eYqzFp46MCV0Ph&#10;HkQp6ANd1guYqU+KXJjJoSG+Lli3dFcVWmFOftPGQv6+//Yst1a4KcSrREqyQQWXeJzOPv74Y/UT&#10;IbESQX74ICXb8SyjftumQ7gHUfzkYmnevLkbMWKEtg3lfDJKrgMVYz0SRtVwAiWfiAnXmYwRyUId&#10;wXYftR9edCW5OYiTIiKbCO1giQQdhl2+M2reEgH03qIn6dBOTO9Fi7mCwvHAGVGO1qaovwcScEXe&#10;neIcK8kGFbgDzPWkUyhatKh6ZrOY33vvvZR50UYbJw04DMexTZo0ydWrV0/bQkQ5/lIWy5aFKXjY&#10;I7kQVBLtcvp5nwJD7r/f/eMf/3AlJHaI4EDKwUNZ85cYL270f/+f/3X//Pv/qW7jfFGiE46QjMjh&#10;7By1ZIIK7TYR59NPP9UFjDcr0dsUCwPJjv5pwGE4QJb33XHHHZoi5IwzztBxSlZJg0qyKJlL6/ng&#10;gw/crbfeqkmUMxN1HbObwj1ghcOZ67Zbb1OdiDlWZZT2ICeSLVWgAnfw2GOPualTp6rIgZh6LHQq&#10;FrE/ZMgQDT159NFHHTq4ZJVcp6hNVsfT9aQpEIsCyQYVSzfgp4ggluxYgIr1GV2OOb5Zeo1kBTSm&#10;QSW9ttIUCFAg2aDic2qm1+CVLObsFH/8bpoOy8Qhv12JToi4QMW3ufuKtcykVUy0oZl93nYFuz+i&#10;aAx/Ec0/wGdBYykUrV7/d6PH0ZSQmWk71oxg7Ecy6o327lDuGGKFQrk7cPEPpmvMTJtj3ZOqdifS&#10;pnieTTao+HMuuIayU/zx3w09/MRNGWU3jId23Bs3qGSUMSpZ7FO8nfDvN+02iX7JDhZUEtoAw/69&#10;ISZhAgX9dvMZtpQscT4wHc05KNGFpKAipuHvxSSKS/q6Nesyl4k/EWIFnvWBJd5qmRfQk/wvidIi&#10;3ncn+/5kg0q09vEO5lh2cyq2PlgbR0uFmlW6xq2opSHY11E0kcsVJc8jjzyi/ydTg5xRh4LcQpCt&#10;I2Vhu3btNJ0kNvlonAipCclp8uCDDx7xKvpDrgnLWm5AhK/BqFGj9IgE7uGi/5wYl2gxXxhiYnBY&#10;w1cj3pLZxbxdABcHsR43dFdv1PskKdQSSUeZGRY41juQzzFLk9c3O0tm+xxPm7IDVPCqZS5ZKs14&#10;2pfovcz9VI5T3KBCh0j5f/LJJ7tKlSq5mjVr6uIk2TSZpKyAwD5X4ydc9okSDamZKJZwOkhA/7do&#10;XBPPgcK9JCUkFo0gqFh9ZGCrLgFpDGywPPXUU+pTwD1+efHFFzWmpkKFCuoGT7/p/0cfhc+okZuD&#10;5wzF4t4s/2ywD7ig477OESR+CSasjtb3jFhpOwaC9wIieKeSOgCP1tKS3GiEbBCxCs8GxUq71zhB&#10;ol+hhXnVQvdgsT7HszvH6pNfh+kmkpV3NVWgwtzFIobFhfN62LjIwobjGfRLBUAyBqbTwbrHXB0j&#10;0e5NmzbV1BuYuXNEkiZs7GUkJyiHRW3ctFETEpOYGJGCVHnEnvCZQWYXJ4fDrt273NZtW90XX3yh&#10;E49T2Cx/B4d3YWYbO3as/m6yHyIMbs0vv/yyGz1mtJs1a1ZELLFJBTeBqzH1cTQEz/JuniMZNG2g&#10;HrwHOYCJtJC4JUNg7PMGKmTF4h6+5/fZMtBBb0cmQEnJTUsuFCYH/abt7NKIUTzHAO7ctVP/p220&#10;E6eydyWPCnR77rnnNIUfC8wSH5M4Bzf2F4V7IJwAV3U8WmGPoTFWA+olVB1PTDP9whlSH314//33&#10;FUwBdsyDTFyeZcIyNjaxaG9t6Tccinnorvt+raahZHKROuHNN9/UiTd9+vTIESX8ZqbIV1991Y0e&#10;PdrNkfr5HhqTN7d2ndruCemjASDvhd7jxo3TOcD3xJrQdxbRtOnTtO1MbhJgM8Fp9+yPZ2u78fqE&#10;RiQrZ+yph/gi6Ep/GF/6aAnKaQN1fJ+EdJKdO3d2HTp0SKrJl34zF6EtR5ewQbGx0S++T5V+xR97&#10;DhYrW7asJmlqIHl/mdPJ5payxKmwOMqXLx+JELUTAiHatRLHwiFMDDST8M4779SkxYgkM996S89/&#10;LSed4u8YCeUnraGdDVu5cmVJ4FxSxQrqWi4ARYJlom3LS+rFonI41aWXXqoBdThVfixu92fAKQnb&#10;TQ4RMlotkDgSiNSmdWtNfM1n/DBI3Ug7eMcUcS9nobKzwnVtkcXK/S1atNBFxEFWNYUTCU5OBoB2&#10;A3x+YZGTYPq5Z0PpBIgtgpPp27ePLgomZ7FixTSNH39rShzPbNkxoA8AzK5B4F/lCpU09J+IXFIe&#10;zHpnlsTUlI74EKCvoB8c48DC4jn6TqqDs+Ssox+Fs+IgtHIS/8I7eJYDvQAcK/S7vnCV5EclHMAv&#10;0LWZ1EkS7QoyvmR+ayzJq+2sXty4L7roIu0D/cVhDl8H+kFe2nqSY4XxImARwDv//PM1Jqi6LCA2&#10;oRfCsUHr5LcL27dX71IWF+0naRA7N9xvDWk77Wa8iJomeLS4vrOiOo+xGQBSABL1s5FRAFzGByBL&#10;pKSKUzG9HHOivfSfPpL4yywwtlEmi2Mxsd23PrGpACa8+8YbQ2lQk/U+o3l8oBJ2j35acpUS4NVA&#10;JgPRpg3q1tejKvft2acJc4jyNaAhOpidkWxrxJ8QYk8sy7cS70LIPL+zM78luyMJnW+WIEEiZolt&#10;IU6H+1FcrpHdB9GAxXdPv/6aSYyo1XYXtNVETeRLJeCvV89eGtDGomE3JmaGYLnevXprTAjxO8SY&#10;AGYkHbpv8H2a55XPgBhlpCSYJlIXzscvkyZLikV5f2PJydpSAIg8ICSOpk6AAH0IhcQ7xNLgsQio&#10;4ZLNGTjUBwdDdC/pK4mHIfiRwDhidNbKoiXLGu0FVEiPQOCenQsE9wLocC8BjogwJIGivwRQEhNE&#10;jNPKFavk94k6RqQMhMPxy9Mi3vEbdfeUKGSN85FCrleSHtEmYorI/k/gIiIS+VLIYA/9ibdhrHB0&#10;ow7ag36GOhl7RDeO7CRF5SJx3Sd2h6huctlCe7gxniPzGZniiBvaIt8DcqRdIFiQYE0SXVsk+eUS&#10;Q0RCb3RN0K+XBHGSyY567PQBOF1AZbkkvEqksAhTcUKhiYpwrvfdd59uToCynTJooJOMRe5bnHxa&#10;wP2xacPh8e7g8SqJ0C0CKpKkiUDYzOVTCYPKU7J4isvkYjGSp4RkSCwo2GkWMomPDFQAG5IPASqv&#10;SpIgImUt6TIHgZExjAhhKwAJ0byjJTEQuTIqla+oeUdCkOo0TUBTATImIgu/rYDKEAEGonvJE0Ju&#10;U8CK8HrqJWCNSGSA6x5JpExAmi0g8njwriqy65LcycroUaO1naaote/xiCwuk5gcqywooqRReJJX&#10;hBSOz4UjawEVoooJHgNUWsoRGJdfHsrVSiGNItHSLGJow7m3VgBQgANQIV0Anwmko7CIACASU7FY&#10;+Qyw0QY9VC0ckAitAdwWzVuo6BMsWJpI/k377XAzxC/ytNSqWUvH1AoAW05oB1CQzJpNwwpJwAF9&#10;gJlcK7TV8s2QB4W+EUV9vwAvuVzYLOZKgm7a7NdDfQf2hXL8ksCbOgEWChHV0Iq2WiHvLSksACLG&#10;mTQXBD1efdVVrpUc44EYmEhJFaiYTgkxzfQYcC2IucZNJANQ6HusehA7TfeEyMWVrHcazeNLJxkG&#10;FTKdV5IFHUkvEK4NCwaThXSMlnIAUCH1IBOdnYldBrMphcVPPo5eEoSm98tF5nYAgHB3olorSd4Q&#10;IoKVULIY2BEbSGpHwAFQgSMB3ACznjf+V7Piw7kw2fiONsGtADq8m4VICoHf1v+qyYEAA973RPjs&#10;Xt4TC1QQfxApbGc3IrLbVhRO5QU5VoISARVZnAYqXbqEUk4ysVgU0Ij8JHAGKE6tAM4GKnAqgJ6B&#10;CsBH+4n0pbBrk56BPC30l/oot4e5vwUiLlHsvdFkdmgMAJAAHJrC7fmg8pIkeQJ44EbgSg0AGQvE&#10;PMaH9JeYw8nbAjfJAmfMARU4MuYE40Y/OaiMjYR0ERT1zQmDIWkWUB5zRIoBA9wXoKJzhDkg9wPq&#10;LQXg4J7YfKAJ4iQBcnAAiZZUgYq2P5zHRvuOr1D4Oztfiv/RsXFlVGJxIn79cEQ+J2K/+VY+qydR&#10;mvnPx5dO0gMVFjTZxChMIg2ll985roKFQr4TCju6cSqACiyxgRGh8qRuJPs7C59CpjJYX8LpmfC8&#10;x87VQcwACMhKBneAiAGrHiywzCReBlT8YyMBGxZQO5mksPe0iyha2HreSaoBypgYnIrqVESmJ+zf&#10;L8j9tPN2iXmhwB1BA0QAH1TMDwRRAG6OBUP/EQsAJgqcCkDCsRqkAQAw7Fxh0ixwXtF0SU3gp4l8&#10;V3QvtJ+zcjhHBhFFj7SQwpGiLBJfbodT9E++g04AAtwPYqD1g+cAhRpCZ2jPfdDMjtQAnMnpwljR&#10;F8bDkiuRyIp+2bgaveBm+Q1gQWQNN1JFQd4LHZfK8RsUUlNYRrwICMk8U1CR8WXekR0ODpX/Kwt3&#10;CXufaEklqATbZkYJs1ryOzpLlLkU001G65P5mfhgAQdkXFDfvn3VqEABpOOxuiVCwyyBCmkNSYzD&#10;zgWbDVvc/OxzVGeCqMJE4zu4FLgDJhucyqQJk3TC245qGcFYRNyPfoXPHWUXZ7dHFGIXYqLzG7sp&#10;LPQsUVRSRkomNPQKZP0CGJDnWWAAHPWR+JrF2knEnz4Cbv1FFwMXgH6F7/nMuTgcjcCOjxzIsZ8j&#10;xecGX5Gg/8mzoog9VZJfk5dFS5i7YrdFxicvCQsPzomMboSTAyooxlDMGajQzuZnN1evVtqLCRnu&#10;i/adc/bZ2g7EDRVjJNIXTopFBQCRcIlFzEW/H3rgQdftmm5Kl9ck9wpjcsK/8ugi4+RBRC9C7G1H&#10;IpN74zPP1GcRG+GaoGFvEcEAe5JSw33AGSBq6plID4bORCL/CTRDxGQ80Gdw4iCgyskEvJvMbqSF&#10;JDkVYwnHgp6IjWBYONm26YoaSp8BXkBilIwl/aYf6HAYP74nn20L0Ul1u/baEP7I2ALI0AvAoXA+&#10;EEmaUCIHj4bNyuLIblAx0Eeh3qNHD1Vc46LRvXt3BYVo4ok5dwZdDbCuYa7mHHFcHs455xw1VGAN&#10;zS7n1LhAxSbm5599JufNDHL33nOPLoR+Mmn6CKvP5MX1G+17R9mNzjrrLNe1a1fJ8fqMJuFhp+Xg&#10;blgy7WCYFfxAiEniGiwPAwYMiGSiwpKDxQSLT5s2bfRwrzfE/BhC99Cpa5gYL5bJ1KRJE30X7DWl&#10;uRDzKpGxedc90k7+J9s7h3ehO2BQSOiMCZOCZQNzG22ZKwo02mlnD9tu8tX8r1Q/gPVCaaF9CE1b&#10;tOpDhPVuJWIICxl6UDdt5MAmfFzM32OScDwAlJnysFrccMMN2n8WBg55v4p4RuGQMSYFyl4sJgMH&#10;DlSF72fCxVwhehpojLUNfQ+yOc54KODoM0cwoNcxMz31Ic+zC3L6IpO3tVi9cFzcKs9i+aonk5l3&#10;QVOscpjq/YX6oUQ1I8pheep3993ab8VXocccMQOjO5oZPqkQ0zYOiGdLG7GAvf7665FQBAAKSyF9&#10;vkFyzmK+fuCBB1R86d9P5pO0++GHHnLbZJxwQSBbGosPepIYCl8iO7wd5TfWDMzrCjxhsSIrgMIz&#10;2QkqRjv+YiF9SPrMqQ0nnXSSrgXGK1rBzYJ5Y8X8iGg7YwLd8+TJoxY21gi6m1SZrIPtixtUfNkv&#10;WmdtQFlAvv076AgXzVFp957DT0rDhIrZEv8Rv6jCK6yf4HveY+8CkQEOzKE4v1mBqD775088W+yx&#10;JqE53Pm/+2Y6X0alLt+/JeikFaQDB3Vb2el5/1q4gO1Se/eF8prapLdn/PHIKItYcEJRPyyxP0bI&#10;8Zh0sVrxO++0SR+kUfBdljeJ54IOgP5B5JqjNXyULHVHc5Lz6ey3L+hQybzAMxSzLEBuDmS5DVT8&#10;/rI54A3O5oL/VXDOAdSABH2GG+Ez68Tmo80v5j7uBRdccIH67gTnTay5nozv4wYV3zMzGkoaKxcE&#10;AZto9rs/8CYWGEdgv+Ekxk5qHqu2eH3FY9BTd+jQoeqLApdiuTftHv95+2yeu377/OTE1g8zB/o7&#10;gs+WBtth8q7Ry/7awvD1HHavr7jz7/cBwdrhL3IDPeuLL2PbIg/SOzhZ+R9LEZMVk6OBif++4KL2&#10;+29j5/fLB95o9fjt9MHR6GGcie/Ra/VzPzoDxhpzPaEjlKNtEJlZNNnNqfjryJwVca5EHPLBG3ph&#10;Cqa/OK+RsQ/uHIWsT3+4cJwt0a3A1aJnMppmpv+J3hMXqCT6Mpuoma2HwYVA8bhfWzBgortVZtt4&#10;vNxnkxIWPDvzpmaVfrQXTss3kWa1ruBzxwpUorXfB26b04jOOJ8SLuKLQBn1P5peJln0CtYTn/Nb&#10;qloRo97sJEQ2dy3HvS4VpsVUdjK4aSRzruQkUAly/GyauPWjryO8gfCWZPY9GWOW40El3slu9+c0&#10;QidjsFJdR7y0TnV7jla/P9bJHO+cCiom5sJNWoFbS2bfj0bzzPwen/NbZmpM35OmQC6nAKCSioDC&#10;XE6WTDc/DSqZJlX6xr8KBdKgkthIp0ElMfqlnz4OKZAGlcQGNQ0qidEv/fRxSAGUwDhj4ueRLvFT&#10;gLOsORM8c1HK8deffiJNgVxHAUAFr2Fy4vQT797+/fur53jokv/l4nv9LXDZ99H+aj1RrsPr8t8V&#10;+hy1rijv9tsVqx1+e/17/uzfke/PqL/B/hO4S0AooTppUMl1Uz/d4FRRAFAhHSmOdYSJkAbDLqLa&#10;/cv/jc/B32PdG+2+YF2x3smz8dwbrQ18R4wXV0b1BdsQ673+faT9IDbrCFBJf5GmQJoCaQqkKZCm&#10;QJoCaQrkOAr8PwHU8wpfkAr4AAAAAElFTkSuQmCCUEsDBBQABgAIAAAAIQCuoPVL4AAAAAoBAAAP&#10;AAAAZHJzL2Rvd25yZXYueG1sTI/BSsNAEIbvgu+wjOCt3axNo8ZsSinqqQi2gnibJtMkNLsbstsk&#10;fXunJ739w3z88022mkwrBup946wGNY9AkC1c2dhKw9f+bfYEwge0JbbOkoYLeVjltzcZpqUb7ScN&#10;u1AJLrE+RQ11CF0qpS9qMujnriPLu6PrDQYe+0qWPY5cblr5EEWJNNhYvlBjR5uaitPubDS8jziu&#10;F+p12J6Om8vPfvnxvVWk9f3dtH4BEWgKfzBc9VkdcnY6uLMtvWg1zJZxzCiHxWMCgonn5BoOGmKl&#10;QOaZ/P9C/gsAAP//AwBQSwMEFAAGAAgAAAAhAFd98erUAAAArQIAABkAAABkcnMvX3JlbHMvZTJv&#10;RG9jLnhtbC5yZWxzvJLBasMwDIbvg76D0X1xkpYxRp1eRqHX0T2AsBXHNJaN7ZX17WcogxVKd8tR&#10;Ev/3fwdtd99+FmdK2QVW0DUtCGIdjGOr4PO4f34FkQuywTkwKbhQht2wetp+0IylhvLkYhaVwlnB&#10;VEp8kzLriTzmJkTiehlD8ljqmKyMqE9oSfZt+yLTXwYMN0xxMArSwaxBHC+xNv/PDuPoNL0H/eWJ&#10;y50K6XztrkBMlooCT8bhdbluIluQ9x36ZRz6Rw7dMg7dI4fNMg6bXwd582TDDwAAAP//AwBQSwEC&#10;LQAUAAYACAAAACEAsYJntgoBAAATAgAAEwAAAAAAAAAAAAAAAAAAAAAAW0NvbnRlbnRfVHlwZXNd&#10;LnhtbFBLAQItABQABgAIAAAAIQA4/SH/1gAAAJQBAAALAAAAAAAAAAAAAAAAADsBAABfcmVscy8u&#10;cmVsc1BLAQItABQABgAIAAAAIQDAmlLQuQMAAIITAAAOAAAAAAAAAAAAAAAAADoCAABkcnMvZTJv&#10;RG9jLnhtbFBLAQItAAoAAAAAAAAAIQAAZMszbSMAAG0jAAAUAAAAAAAAAAAAAAAAAB8GAABkcnMv&#10;bWVkaWEvaW1hZ2UxLnBuZ1BLAQItAAoAAAAAAAAAIQDUx30TWBQAAFgUAAAUAAAAAAAAAAAAAAAA&#10;AL4pAABkcnMvbWVkaWEvaW1hZ2UyLnBuZ1BLAQItAAoAAAAAAAAAIQCpENgsmhwAAJocAAAUAAAA&#10;AAAAAAAAAAAAAEg+AABkcnMvbWVkaWEvaW1hZ2UzLnBuZ1BLAQItAAoAAAAAAAAAIQAWEZc74SgA&#10;AOEoAAAUAAAAAAAAAAAAAAAAABRbAABkcnMvbWVkaWEvaW1hZ2U0LnBuZ1BLAQItABQABgAIAAAA&#10;IQCuoPVL4AAAAAoBAAAPAAAAAAAAAAAAAAAAACeEAABkcnMvZG93bnJldi54bWxQSwECLQAUAAYA&#10;CAAAACEAV33x6tQAAACtAgAAGQAAAAAAAAAAAAAAAAA0hQAAZHJzL19yZWxzL2Uyb0RvYy54bWwu&#10;cmVsc1BLBQYAAAAACQAJAEICAAA/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93;top:8313;width:1977;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J1UwAAAANsAAAAPAAAAZHJzL2Rvd25yZXYueG1sRE9Ni8Iw&#10;EL0L+x/CLHjTdHdBlmqUVZDdg5d2VTwOzdgUm0ltoq3/3giCt3m8z5kteluLK7W+cqzgY5yAIC6c&#10;rrhUsP1fj75B+ICssXZMCm7kYTF/G8ww1a7jjK55KEUMYZ+iAhNCk0rpC0MW/dg1xJE7utZiiLAt&#10;pW6xi+G2lp9JMpEWK44NBhtaGSpO+cUqOGf6sHb7pNvluNxc9DKr+dcoNXzvf6YgAvXhJX66/3Sc&#10;/wWPX+IBcn4HAAD//wMAUEsBAi0AFAAGAAgAAAAhANvh9svuAAAAhQEAABMAAAAAAAAAAAAAAAAA&#10;AAAAAFtDb250ZW50X1R5cGVzXS54bWxQSwECLQAUAAYACAAAACEAWvQsW78AAAAVAQAACwAAAAAA&#10;AAAAAAAAAAAfAQAAX3JlbHMvLnJlbHNQSwECLQAUAAYACAAAACEAjtCdVMAAAADbAAAADwAAAAAA&#10;AAAAAAAAAAAHAgAAZHJzL2Rvd25yZXYueG1sUEsFBgAAAAADAAMAtwAAAPQCAAAAAA==&#10;">
                <v:imagedata r:id="rId5" o:title=""/>
              </v:shape>
              <v:shape id="Picture 3" o:spid="_x0000_s1028" type="#_x0000_t75" style="position:absolute;left:3061;top:8288;width:2267;height: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zfJwgAAANsAAAAPAAAAZHJzL2Rvd25yZXYueG1sRE9La8JA&#10;EL4L/Q/LFHrTTUsViW6CFQqBXurj4m3IjtlodjbJbjX217uFgrf5+J6zzAfbiAv1vnas4HWSgCAu&#10;na65UrDffY7nIHxA1tg4JgU38pBnT6MlptpdeUOXbahEDGGfogITQptK6UtDFv3EtcSRO7reYoiw&#10;r6Tu8RrDbSPfkmQmLdYcGwy2tDZUnrc/VsHh9H1rh4/D77Touq+uWFsjN1apl+dhtQARaAgP8b+7&#10;0HH+O/z9Eg+Q2R0AAP//AwBQSwECLQAUAAYACAAAACEA2+H2y+4AAACFAQAAEwAAAAAAAAAAAAAA&#10;AAAAAAAAW0NvbnRlbnRfVHlwZXNdLnhtbFBLAQItABQABgAIAAAAIQBa9CxbvwAAABUBAAALAAAA&#10;AAAAAAAAAAAAAB8BAABfcmVscy8ucmVsc1BLAQItABQABgAIAAAAIQB7BzfJwgAAANsAAAAPAAAA&#10;AAAAAAAAAAAAAAcCAABkcnMvZG93bnJldi54bWxQSwUGAAAAAAMAAwC3AAAA9gIAAAAA&#10;">
                <v:imagedata r:id="rId6" o:title=""/>
              </v:shape>
              <v:shape id="Picture 4" o:spid="_x0000_s1029" type="#_x0000_t75" style="position:absolute;left:5720;top:8455;width:2438;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k3zwwAAANsAAAAPAAAAZHJzL2Rvd25yZXYueG1sRE9Na8JA&#10;EL0L/Q/LCL2ZjVJFoquUgmkKvaileByy0ySYnY3Zbdz213cLgrd5vM9Zb4NpxUC9aywrmCYpCOLS&#10;6oYrBR/H3WQJwnlkja1lUvBDDrabh9EaM22vvKfh4CsRQ9hlqKD2vsukdGVNBl1iO+LIfdneoI+w&#10;r6Tu8RrDTStnabqQBhuODTV29FJTeT58GwWfIS/eh47l4uk3v5xe/Vyed29KPY7D8wqEp+Dv4pu7&#10;0HH+HP5/iQfIzR8AAAD//wMAUEsBAi0AFAAGAAgAAAAhANvh9svuAAAAhQEAABMAAAAAAAAAAAAA&#10;AAAAAAAAAFtDb250ZW50X1R5cGVzXS54bWxQSwECLQAUAAYACAAAACEAWvQsW78AAAAVAQAACwAA&#10;AAAAAAAAAAAAAAAfAQAAX3JlbHMvLnJlbHNQSwECLQAUAAYACAAAACEAxKJN88MAAADbAAAADwAA&#10;AAAAAAAAAAAAAAAHAgAAZHJzL2Rvd25yZXYueG1sUEsFBgAAAAADAAMAtwAAAPcCAAAAAA==&#10;">
                <v:imagedata r:id="rId7" o:title=""/>
              </v:shape>
              <v:shape id="Picture 5" o:spid="_x0000_s1030" type="#_x0000_t75" style="position:absolute;left:8554;top:8429;width:2659;height: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CCDwwAAANsAAAAPAAAAZHJzL2Rvd25yZXYueG1sRE9Na8JA&#10;EL0L/odlBG+6MRaR1FWKou2pRVvB3obsNAnZnQ3Z1aT99d1Cwds83uesNr014katrxwrmE0TEMS5&#10;0xUXCj7e95MlCB+QNRrHpOCbPGzWw8EKM+06PtLtFAoRQ9hnqKAMocmk9HlJFv3UNcSR+3KtxRBh&#10;W0jdYhfDrZFpkiykxYpjQ4kNbUvK69PVKpjXn+fn+u2ne7hcXXF4NSZNdzOlxqP+6RFEoD7cxf/u&#10;Fx3nL+Dvl3iAXP8CAAD//wMAUEsBAi0AFAAGAAgAAAAhANvh9svuAAAAhQEAABMAAAAAAAAAAAAA&#10;AAAAAAAAAFtDb250ZW50X1R5cGVzXS54bWxQSwECLQAUAAYACAAAACEAWvQsW78AAAAVAQAACwAA&#10;AAAAAAAAAAAAAAAfAQAAX3JlbHMvLnJlbHNQSwECLQAUAAYACAAAACEAjnggg8MAAADbAAAADwAA&#10;AAAAAAAAAAAAAAAHAgAAZHJzL2Rvd25yZXYueG1sUEsFBgAAAAADAAMAtwAAAPcCAAAAAA==&#10;">
                <v:imagedata r:id="rId8" o:title=""/>
              </v:shape>
            </v:group>
          </w:pict>
        </mc:Fallback>
      </mc:AlternateContent>
    </w:r>
  </w:p>
  <w:p w:rsidR="00757EA8" w:rsidRDefault="00757EA8" w:rsidP="00EB3748">
    <w:pPr>
      <w:spacing w:before="120" w:after="120"/>
      <w:ind w:left="-284"/>
      <w:jc w:val="center"/>
      <w:rPr>
        <w:rFonts w:ascii="Calibri" w:hAnsi="Calibri"/>
        <w:sz w:val="16"/>
        <w:szCs w:val="16"/>
      </w:rPr>
    </w:pPr>
    <w:r w:rsidRPr="00F425B4">
      <w:rPr>
        <w:rFonts w:ascii="Calibri" w:hAnsi="Calibri"/>
        <w:sz w:val="16"/>
        <w:szCs w:val="16"/>
      </w:rPr>
      <w:t>Projekt „</w:t>
    </w:r>
    <w:r>
      <w:rPr>
        <w:rFonts w:ascii="Calibri" w:hAnsi="Calibri"/>
        <w:sz w:val="16"/>
        <w:szCs w:val="16"/>
      </w:rPr>
      <w:t xml:space="preserve">GENERATOR KOMPETENCJI 2.0 – Podniesienie </w:t>
    </w:r>
    <w:r w:rsidRPr="009E2FFD">
      <w:rPr>
        <w:rFonts w:ascii="Calibri" w:hAnsi="Calibri"/>
        <w:sz w:val="16"/>
        <w:szCs w:val="16"/>
      </w:rPr>
      <w:t>kompetencji i kwalifikacji pracowników przedsiębiorstw MŚP na terenie subregionu rzeszowskiego poprzez do</w:t>
    </w:r>
    <w:r>
      <w:rPr>
        <w:rFonts w:ascii="Calibri" w:hAnsi="Calibri"/>
        <w:sz w:val="16"/>
        <w:szCs w:val="16"/>
      </w:rPr>
      <w:t>finansowanie usług rozwojowych</w:t>
    </w:r>
    <w:r w:rsidRPr="00F425B4">
      <w:rPr>
        <w:rFonts w:ascii="Calibri" w:hAnsi="Calibri"/>
        <w:sz w:val="16"/>
        <w:szCs w:val="16"/>
      </w:rPr>
      <w:t>" współfinansowany ze środków Eur</w:t>
    </w:r>
    <w:r>
      <w:rPr>
        <w:rFonts w:ascii="Calibri" w:hAnsi="Calibri"/>
        <w:sz w:val="16"/>
        <w:szCs w:val="16"/>
      </w:rPr>
      <w:t>opejskiego Funduszu Społecznego</w:t>
    </w:r>
    <w:r w:rsidRPr="00F425B4">
      <w:rPr>
        <w:rFonts w:ascii="Calibri" w:hAnsi="Calibri"/>
        <w:sz w:val="16"/>
        <w:szCs w:val="16"/>
      </w:rPr>
      <w:t xml:space="preserve"> w ramach Regionalnego Programu Operacyjnego Województwa Podkarpackiego na lata 2014-2020, Oś prioryteto</w:t>
    </w:r>
    <w:r>
      <w:rPr>
        <w:rFonts w:ascii="Calibri" w:hAnsi="Calibri"/>
        <w:sz w:val="16"/>
        <w:szCs w:val="16"/>
      </w:rPr>
      <w:t>wa: VII Regionalny rynek pracy.</w:t>
    </w:r>
  </w:p>
  <w:p w:rsidR="00757EA8" w:rsidRDefault="00757EA8" w:rsidP="00F2468D">
    <w:pPr>
      <w:spacing w:after="0"/>
      <w:ind w:left="-142"/>
      <w:jc w:val="center"/>
      <w:rPr>
        <w:rFonts w:ascii="Calibri" w:hAnsi="Calibri"/>
        <w:sz w:val="16"/>
        <w:szCs w:val="16"/>
      </w:rPr>
    </w:pPr>
    <w:r w:rsidRPr="00F425B4">
      <w:rPr>
        <w:rFonts w:ascii="Calibri" w:hAnsi="Calibri"/>
        <w:sz w:val="16"/>
        <w:szCs w:val="16"/>
      </w:rPr>
      <w:t>Działanie: 7.5 Rozwój kompetencji pracowników sektora MŚP</w:t>
    </w:r>
  </w:p>
  <w:p w:rsidR="00757EA8" w:rsidRPr="00F2468D" w:rsidRDefault="00757EA8" w:rsidP="00F2468D">
    <w:pPr>
      <w:spacing w:after="0"/>
      <w:ind w:left="-142"/>
      <w:jc w:val="center"/>
      <w:rPr>
        <w:rFonts w:ascii="Calibri" w:hAnsi="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A45"/>
    <w:multiLevelType w:val="hybridMultilevel"/>
    <w:tmpl w:val="58F40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C66C42"/>
    <w:multiLevelType w:val="hybridMultilevel"/>
    <w:tmpl w:val="A5D2DE0C"/>
    <w:lvl w:ilvl="0" w:tplc="138E6C12">
      <w:start w:val="1"/>
      <w:numFmt w:val="lowerLetter"/>
      <w:lvlText w:val="%1)"/>
      <w:lvlJc w:val="left"/>
      <w:pPr>
        <w:ind w:left="1571" w:hanging="360"/>
      </w:pPr>
      <w:rPr>
        <w:rFonts w:ascii="Calibri" w:eastAsia="Times New Roman" w:hAnsi="Calibri" w:cstheme="minorHAnsi"/>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
    <w:nsid w:val="0D9A09AE"/>
    <w:multiLevelType w:val="hybridMultilevel"/>
    <w:tmpl w:val="9CFCF1C0"/>
    <w:lvl w:ilvl="0" w:tplc="F8240F3E">
      <w:start w:val="1"/>
      <w:numFmt w:val="decimal"/>
      <w:lvlText w:val="%1."/>
      <w:lvlJc w:val="left"/>
      <w:pPr>
        <w:ind w:left="720" w:hanging="360"/>
      </w:pPr>
      <w:rPr>
        <w:rFonts w:cs="Times New Roman" w:hint="default"/>
        <w:color w:val="FF0000"/>
      </w:rPr>
    </w:lvl>
    <w:lvl w:ilvl="1" w:tplc="685894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313D0E"/>
    <w:multiLevelType w:val="hybridMultilevel"/>
    <w:tmpl w:val="DFEE717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2AC7C51"/>
    <w:multiLevelType w:val="hybridMultilevel"/>
    <w:tmpl w:val="F882290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13403C80"/>
    <w:multiLevelType w:val="hybridMultilevel"/>
    <w:tmpl w:val="261C6B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8624FD"/>
    <w:multiLevelType w:val="hybridMultilevel"/>
    <w:tmpl w:val="74C877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5771E8B"/>
    <w:multiLevelType w:val="hybridMultilevel"/>
    <w:tmpl w:val="CBFE77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923CB6"/>
    <w:multiLevelType w:val="hybridMultilevel"/>
    <w:tmpl w:val="874292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6F4C11"/>
    <w:multiLevelType w:val="hybridMultilevel"/>
    <w:tmpl w:val="BCF0B23E"/>
    <w:lvl w:ilvl="0" w:tplc="04150019">
      <w:start w:val="1"/>
      <w:numFmt w:val="lowerLetter"/>
      <w:lvlText w:val="%1."/>
      <w:lvlJc w:val="left"/>
      <w:pPr>
        <w:ind w:left="720" w:hanging="360"/>
      </w:pPr>
      <w:rPr>
        <w:rFonts w:hint="default"/>
        <w:color w:val="FF0000"/>
      </w:rPr>
    </w:lvl>
    <w:lvl w:ilvl="1" w:tplc="685894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6A0224"/>
    <w:multiLevelType w:val="hybridMultilevel"/>
    <w:tmpl w:val="662298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9A769B"/>
    <w:multiLevelType w:val="hybridMultilevel"/>
    <w:tmpl w:val="746A85FE"/>
    <w:lvl w:ilvl="0" w:tplc="D9CE5AAA">
      <w:start w:val="1"/>
      <w:numFmt w:val="decimal"/>
      <w:lvlText w:val="%1."/>
      <w:lvlJc w:val="left"/>
      <w:rPr>
        <w:rFonts w:ascii="Calibri" w:eastAsiaTheme="minorHAnsi" w:hAnsi="Calibri" w:cs="Calibri"/>
      </w:rPr>
    </w:lvl>
    <w:lvl w:ilvl="1" w:tplc="D2A22DD8">
      <w:start w:val="2"/>
      <w:numFmt w:val="decimal"/>
      <w:lvlText w:val="%2."/>
      <w:lvlJc w:val="left"/>
    </w:lvl>
    <w:lvl w:ilvl="2" w:tplc="1B2E04EE">
      <w:numFmt w:val="decimal"/>
      <w:lvlText w:val=""/>
      <w:lvlJc w:val="left"/>
    </w:lvl>
    <w:lvl w:ilvl="3" w:tplc="9900193E">
      <w:numFmt w:val="decimal"/>
      <w:lvlText w:val=""/>
      <w:lvlJc w:val="left"/>
    </w:lvl>
    <w:lvl w:ilvl="4" w:tplc="A010F0AA">
      <w:numFmt w:val="decimal"/>
      <w:lvlText w:val=""/>
      <w:lvlJc w:val="left"/>
    </w:lvl>
    <w:lvl w:ilvl="5" w:tplc="6F6C0236">
      <w:numFmt w:val="decimal"/>
      <w:lvlText w:val=""/>
      <w:lvlJc w:val="left"/>
    </w:lvl>
    <w:lvl w:ilvl="6" w:tplc="160AC922">
      <w:numFmt w:val="decimal"/>
      <w:lvlText w:val=""/>
      <w:lvlJc w:val="left"/>
    </w:lvl>
    <w:lvl w:ilvl="7" w:tplc="A0B4A926">
      <w:numFmt w:val="decimal"/>
      <w:lvlText w:val=""/>
      <w:lvlJc w:val="left"/>
    </w:lvl>
    <w:lvl w:ilvl="8" w:tplc="CAD613EC">
      <w:numFmt w:val="decimal"/>
      <w:lvlText w:val=""/>
      <w:lvlJc w:val="left"/>
    </w:lvl>
  </w:abstractNum>
  <w:abstractNum w:abstractNumId="12">
    <w:nsid w:val="18DF5BEC"/>
    <w:multiLevelType w:val="hybridMultilevel"/>
    <w:tmpl w:val="46B03CCA"/>
    <w:lvl w:ilvl="0" w:tplc="8B70CC56">
      <w:start w:val="1"/>
      <w:numFmt w:val="decimal"/>
      <w:lvlText w:val="%1."/>
      <w:lvlJc w:val="left"/>
      <w:pPr>
        <w:ind w:left="360" w:hanging="360"/>
      </w:pPr>
      <w:rPr>
        <w:rFonts w:ascii="Times New Roman" w:eastAsiaTheme="minorHAnsi" w:hAnsi="Times New Roman" w:cstheme="minorBidi" w:hint="default"/>
        <w:color w:val="FF0000"/>
      </w:rPr>
    </w:lvl>
    <w:lvl w:ilvl="1" w:tplc="6858944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96A2FDA"/>
    <w:multiLevelType w:val="hybridMultilevel"/>
    <w:tmpl w:val="F24CE8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B80D8C"/>
    <w:multiLevelType w:val="hybridMultilevel"/>
    <w:tmpl w:val="DEC490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1D4ED43B"/>
    <w:multiLevelType w:val="hybridMultilevel"/>
    <w:tmpl w:val="14763C1A"/>
    <w:lvl w:ilvl="0" w:tplc="03FC24A4">
      <w:start w:val="1"/>
      <w:numFmt w:val="decimal"/>
      <w:lvlText w:val="%1."/>
      <w:lvlJc w:val="left"/>
    </w:lvl>
    <w:lvl w:ilvl="1" w:tplc="FD868634">
      <w:numFmt w:val="decimal"/>
      <w:lvlText w:val=""/>
      <w:lvlJc w:val="left"/>
    </w:lvl>
    <w:lvl w:ilvl="2" w:tplc="14009DC6">
      <w:numFmt w:val="decimal"/>
      <w:lvlText w:val=""/>
      <w:lvlJc w:val="left"/>
    </w:lvl>
    <w:lvl w:ilvl="3" w:tplc="316079FC">
      <w:numFmt w:val="decimal"/>
      <w:lvlText w:val=""/>
      <w:lvlJc w:val="left"/>
    </w:lvl>
    <w:lvl w:ilvl="4" w:tplc="18EA134A">
      <w:numFmt w:val="decimal"/>
      <w:lvlText w:val=""/>
      <w:lvlJc w:val="left"/>
    </w:lvl>
    <w:lvl w:ilvl="5" w:tplc="5C3273AE">
      <w:numFmt w:val="decimal"/>
      <w:lvlText w:val=""/>
      <w:lvlJc w:val="left"/>
    </w:lvl>
    <w:lvl w:ilvl="6" w:tplc="4CCCBE5C">
      <w:numFmt w:val="decimal"/>
      <w:lvlText w:val=""/>
      <w:lvlJc w:val="left"/>
    </w:lvl>
    <w:lvl w:ilvl="7" w:tplc="7328493C">
      <w:numFmt w:val="decimal"/>
      <w:lvlText w:val=""/>
      <w:lvlJc w:val="left"/>
    </w:lvl>
    <w:lvl w:ilvl="8" w:tplc="16DC7D8A">
      <w:numFmt w:val="decimal"/>
      <w:lvlText w:val=""/>
      <w:lvlJc w:val="left"/>
    </w:lvl>
  </w:abstractNum>
  <w:abstractNum w:abstractNumId="16">
    <w:nsid w:val="1F1516BA"/>
    <w:multiLevelType w:val="hybridMultilevel"/>
    <w:tmpl w:val="23084D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453BF0"/>
    <w:multiLevelType w:val="hybridMultilevel"/>
    <w:tmpl w:val="2E6E8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282F01"/>
    <w:multiLevelType w:val="hybridMultilevel"/>
    <w:tmpl w:val="0316B886"/>
    <w:lvl w:ilvl="0" w:tplc="F8240F3E">
      <w:start w:val="1"/>
      <w:numFmt w:val="decimal"/>
      <w:lvlText w:val="%1."/>
      <w:lvlJc w:val="left"/>
      <w:pPr>
        <w:ind w:left="720" w:hanging="360"/>
      </w:pPr>
      <w:rPr>
        <w:rFonts w:cs="Times New Roman" w:hint="default"/>
        <w:color w:val="FF0000"/>
      </w:rPr>
    </w:lvl>
    <w:lvl w:ilvl="1" w:tplc="685894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9">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2221A70"/>
    <w:multiLevelType w:val="hybridMultilevel"/>
    <w:tmpl w:val="EB22FC3C"/>
    <w:lvl w:ilvl="0" w:tplc="0F62715C">
      <w:start w:val="1"/>
      <w:numFmt w:val="decimal"/>
      <w:lvlText w:val="%1"/>
      <w:lvlJc w:val="left"/>
    </w:lvl>
    <w:lvl w:ilvl="1" w:tplc="32344002">
      <w:start w:val="2"/>
      <w:numFmt w:val="decimal"/>
      <w:lvlText w:val="%2."/>
      <w:lvlJc w:val="left"/>
    </w:lvl>
    <w:lvl w:ilvl="2" w:tplc="2AC2D904">
      <w:start w:val="3"/>
      <w:numFmt w:val="decimal"/>
      <w:lvlText w:val="%3."/>
      <w:lvlJc w:val="left"/>
      <w:rPr>
        <w:color w:val="auto"/>
      </w:rPr>
    </w:lvl>
    <w:lvl w:ilvl="3" w:tplc="ABA67D76">
      <w:start w:val="1"/>
      <w:numFmt w:val="lowerLetter"/>
      <w:lvlText w:val="%4)"/>
      <w:lvlJc w:val="left"/>
    </w:lvl>
    <w:lvl w:ilvl="4" w:tplc="7B18B6CE">
      <w:start w:val="1"/>
      <w:numFmt w:val="lowerLetter"/>
      <w:lvlText w:val="%5)"/>
      <w:lvlJc w:val="left"/>
    </w:lvl>
    <w:lvl w:ilvl="5" w:tplc="AE36DE3A">
      <w:numFmt w:val="decimal"/>
      <w:lvlText w:val=""/>
      <w:lvlJc w:val="left"/>
    </w:lvl>
    <w:lvl w:ilvl="6" w:tplc="FE107504">
      <w:numFmt w:val="decimal"/>
      <w:lvlText w:val=""/>
      <w:lvlJc w:val="left"/>
    </w:lvl>
    <w:lvl w:ilvl="7" w:tplc="8DB03FF8">
      <w:numFmt w:val="decimal"/>
      <w:lvlText w:val=""/>
      <w:lvlJc w:val="left"/>
    </w:lvl>
    <w:lvl w:ilvl="8" w:tplc="75C0E382">
      <w:numFmt w:val="decimal"/>
      <w:lvlText w:val=""/>
      <w:lvlJc w:val="left"/>
    </w:lvl>
  </w:abstractNum>
  <w:abstractNum w:abstractNumId="20">
    <w:nsid w:val="22ED20DE"/>
    <w:multiLevelType w:val="hybridMultilevel"/>
    <w:tmpl w:val="2014EE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443A858"/>
    <w:multiLevelType w:val="hybridMultilevel"/>
    <w:tmpl w:val="346679A2"/>
    <w:lvl w:ilvl="0" w:tplc="97D2BEE4">
      <w:start w:val="1"/>
      <w:numFmt w:val="decimal"/>
      <w:lvlText w:val="%1."/>
      <w:lvlJc w:val="left"/>
      <w:rPr>
        <w:rFonts w:ascii="Times New Roman" w:eastAsiaTheme="minorHAnsi" w:hAnsi="Times New Roman" w:cstheme="minorBidi"/>
        <w:b w:val="0"/>
      </w:rPr>
    </w:lvl>
    <w:lvl w:ilvl="1" w:tplc="03CE7472">
      <w:numFmt w:val="decimal"/>
      <w:lvlText w:val=""/>
      <w:lvlJc w:val="left"/>
    </w:lvl>
    <w:lvl w:ilvl="2" w:tplc="DDE09068">
      <w:numFmt w:val="decimal"/>
      <w:lvlText w:val=""/>
      <w:lvlJc w:val="left"/>
    </w:lvl>
    <w:lvl w:ilvl="3" w:tplc="920658AC">
      <w:numFmt w:val="decimal"/>
      <w:lvlText w:val=""/>
      <w:lvlJc w:val="left"/>
    </w:lvl>
    <w:lvl w:ilvl="4" w:tplc="3F9E0A06">
      <w:numFmt w:val="decimal"/>
      <w:lvlText w:val=""/>
      <w:lvlJc w:val="left"/>
    </w:lvl>
    <w:lvl w:ilvl="5" w:tplc="DBCCCDD4">
      <w:numFmt w:val="decimal"/>
      <w:lvlText w:val=""/>
      <w:lvlJc w:val="left"/>
    </w:lvl>
    <w:lvl w:ilvl="6" w:tplc="F17A6238">
      <w:numFmt w:val="decimal"/>
      <w:lvlText w:val=""/>
      <w:lvlJc w:val="left"/>
    </w:lvl>
    <w:lvl w:ilvl="7" w:tplc="9B32591C">
      <w:numFmt w:val="decimal"/>
      <w:lvlText w:val=""/>
      <w:lvlJc w:val="left"/>
    </w:lvl>
    <w:lvl w:ilvl="8" w:tplc="01A6BD4A">
      <w:numFmt w:val="decimal"/>
      <w:lvlText w:val=""/>
      <w:lvlJc w:val="left"/>
    </w:lvl>
  </w:abstractNum>
  <w:abstractNum w:abstractNumId="22">
    <w:nsid w:val="2A1B0388"/>
    <w:multiLevelType w:val="hybridMultilevel"/>
    <w:tmpl w:val="6E1C87B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BAE5C78"/>
    <w:multiLevelType w:val="hybridMultilevel"/>
    <w:tmpl w:val="B012142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CF1044C4">
      <w:start w:val="1"/>
      <w:numFmt w:val="decimal"/>
      <w:lvlText w:val="%3."/>
      <w:lvlJc w:val="left"/>
      <w:pPr>
        <w:ind w:left="2340" w:hanging="360"/>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D67299"/>
    <w:multiLevelType w:val="hybridMultilevel"/>
    <w:tmpl w:val="2E1AFC10"/>
    <w:lvl w:ilvl="0" w:tplc="04150019">
      <w:start w:val="1"/>
      <w:numFmt w:val="lowerLetter"/>
      <w:lvlText w:val="%1."/>
      <w:lvlJc w:val="left"/>
      <w:pPr>
        <w:ind w:left="1533" w:hanging="360"/>
      </w:pPr>
    </w:lvl>
    <w:lvl w:ilvl="1" w:tplc="04150019" w:tentative="1">
      <w:start w:val="1"/>
      <w:numFmt w:val="lowerLetter"/>
      <w:lvlText w:val="%2."/>
      <w:lvlJc w:val="left"/>
      <w:pPr>
        <w:ind w:left="2253" w:hanging="360"/>
      </w:pPr>
    </w:lvl>
    <w:lvl w:ilvl="2" w:tplc="0415001B" w:tentative="1">
      <w:start w:val="1"/>
      <w:numFmt w:val="lowerRoman"/>
      <w:lvlText w:val="%3."/>
      <w:lvlJc w:val="right"/>
      <w:pPr>
        <w:ind w:left="2973" w:hanging="180"/>
      </w:pPr>
    </w:lvl>
    <w:lvl w:ilvl="3" w:tplc="0415000F" w:tentative="1">
      <w:start w:val="1"/>
      <w:numFmt w:val="decimal"/>
      <w:lvlText w:val="%4."/>
      <w:lvlJc w:val="left"/>
      <w:pPr>
        <w:ind w:left="3693" w:hanging="360"/>
      </w:pPr>
    </w:lvl>
    <w:lvl w:ilvl="4" w:tplc="04150019" w:tentative="1">
      <w:start w:val="1"/>
      <w:numFmt w:val="lowerLetter"/>
      <w:lvlText w:val="%5."/>
      <w:lvlJc w:val="left"/>
      <w:pPr>
        <w:ind w:left="4413" w:hanging="360"/>
      </w:pPr>
    </w:lvl>
    <w:lvl w:ilvl="5" w:tplc="0415001B" w:tentative="1">
      <w:start w:val="1"/>
      <w:numFmt w:val="lowerRoman"/>
      <w:lvlText w:val="%6."/>
      <w:lvlJc w:val="right"/>
      <w:pPr>
        <w:ind w:left="5133" w:hanging="180"/>
      </w:pPr>
    </w:lvl>
    <w:lvl w:ilvl="6" w:tplc="0415000F" w:tentative="1">
      <w:start w:val="1"/>
      <w:numFmt w:val="decimal"/>
      <w:lvlText w:val="%7."/>
      <w:lvlJc w:val="left"/>
      <w:pPr>
        <w:ind w:left="5853" w:hanging="360"/>
      </w:pPr>
    </w:lvl>
    <w:lvl w:ilvl="7" w:tplc="04150019" w:tentative="1">
      <w:start w:val="1"/>
      <w:numFmt w:val="lowerLetter"/>
      <w:lvlText w:val="%8."/>
      <w:lvlJc w:val="left"/>
      <w:pPr>
        <w:ind w:left="6573" w:hanging="360"/>
      </w:pPr>
    </w:lvl>
    <w:lvl w:ilvl="8" w:tplc="0415001B" w:tentative="1">
      <w:start w:val="1"/>
      <w:numFmt w:val="lowerRoman"/>
      <w:lvlText w:val="%9."/>
      <w:lvlJc w:val="right"/>
      <w:pPr>
        <w:ind w:left="7293" w:hanging="180"/>
      </w:pPr>
    </w:lvl>
  </w:abstractNum>
  <w:abstractNum w:abstractNumId="25">
    <w:nsid w:val="30DD49CC"/>
    <w:multiLevelType w:val="hybridMultilevel"/>
    <w:tmpl w:val="D9B0D0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91F27FB"/>
    <w:multiLevelType w:val="hybridMultilevel"/>
    <w:tmpl w:val="1F00BB2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486754"/>
    <w:multiLevelType w:val="hybridMultilevel"/>
    <w:tmpl w:val="B0926B2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FCC44BC"/>
    <w:multiLevelType w:val="hybridMultilevel"/>
    <w:tmpl w:val="4650DCA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4AC77F66"/>
    <w:multiLevelType w:val="hybridMultilevel"/>
    <w:tmpl w:val="A80AF4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0B04599"/>
    <w:multiLevelType w:val="hybridMultilevel"/>
    <w:tmpl w:val="65D6207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B14CF7"/>
    <w:multiLevelType w:val="hybridMultilevel"/>
    <w:tmpl w:val="B6F0CA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984EC1"/>
    <w:multiLevelType w:val="hybridMultilevel"/>
    <w:tmpl w:val="01C2B2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2B53384"/>
    <w:multiLevelType w:val="hybridMultilevel"/>
    <w:tmpl w:val="0CA8E65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577F8E1"/>
    <w:multiLevelType w:val="hybridMultilevel"/>
    <w:tmpl w:val="870AF104"/>
    <w:lvl w:ilvl="0" w:tplc="8B6884D8">
      <w:start w:val="1"/>
      <w:numFmt w:val="decimal"/>
      <w:lvlText w:val="%1."/>
      <w:lvlJc w:val="left"/>
    </w:lvl>
    <w:lvl w:ilvl="1" w:tplc="4CA6F710">
      <w:start w:val="1"/>
      <w:numFmt w:val="lowerLetter"/>
      <w:lvlText w:val="%2)"/>
      <w:lvlJc w:val="left"/>
      <w:rPr>
        <w:rFonts w:ascii="Calibri" w:eastAsia="Calibri" w:hAnsi="Calibri" w:cs="Calibri"/>
      </w:rPr>
    </w:lvl>
    <w:lvl w:ilvl="2" w:tplc="A1D02F4C">
      <w:numFmt w:val="decimal"/>
      <w:lvlText w:val=""/>
      <w:lvlJc w:val="left"/>
    </w:lvl>
    <w:lvl w:ilvl="3" w:tplc="D0106AD0">
      <w:numFmt w:val="decimal"/>
      <w:lvlText w:val=""/>
      <w:lvlJc w:val="left"/>
    </w:lvl>
    <w:lvl w:ilvl="4" w:tplc="18EA0CAA">
      <w:numFmt w:val="decimal"/>
      <w:lvlText w:val=""/>
      <w:lvlJc w:val="left"/>
    </w:lvl>
    <w:lvl w:ilvl="5" w:tplc="22C8D51C">
      <w:numFmt w:val="decimal"/>
      <w:lvlText w:val=""/>
      <w:lvlJc w:val="left"/>
    </w:lvl>
    <w:lvl w:ilvl="6" w:tplc="1228C414">
      <w:numFmt w:val="decimal"/>
      <w:lvlText w:val=""/>
      <w:lvlJc w:val="left"/>
    </w:lvl>
    <w:lvl w:ilvl="7" w:tplc="E0A808FE">
      <w:numFmt w:val="decimal"/>
      <w:lvlText w:val=""/>
      <w:lvlJc w:val="left"/>
    </w:lvl>
    <w:lvl w:ilvl="8" w:tplc="506CAEA6">
      <w:numFmt w:val="decimal"/>
      <w:lvlText w:val=""/>
      <w:lvlJc w:val="left"/>
    </w:lvl>
  </w:abstractNum>
  <w:abstractNum w:abstractNumId="35">
    <w:nsid w:val="5ADC0166"/>
    <w:multiLevelType w:val="hybridMultilevel"/>
    <w:tmpl w:val="8F3A1F1A"/>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5C295C9F"/>
    <w:multiLevelType w:val="hybridMultilevel"/>
    <w:tmpl w:val="E5660F2C"/>
    <w:lvl w:ilvl="0" w:tplc="124660E4">
      <w:start w:val="1"/>
      <w:numFmt w:val="decimal"/>
      <w:lvlText w:val="%1."/>
      <w:lvlJc w:val="left"/>
      <w:pPr>
        <w:ind w:left="720" w:hanging="360"/>
      </w:pPr>
      <w:rPr>
        <w:color w:val="auto"/>
        <w:u w:val="none"/>
      </w:rPr>
    </w:lvl>
    <w:lvl w:ilvl="1" w:tplc="F88012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D317B6A"/>
    <w:multiLevelType w:val="hybridMultilevel"/>
    <w:tmpl w:val="E2182C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6D30B35"/>
    <w:multiLevelType w:val="hybridMultilevel"/>
    <w:tmpl w:val="3030E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210CD6"/>
    <w:multiLevelType w:val="hybridMultilevel"/>
    <w:tmpl w:val="39945C7E"/>
    <w:lvl w:ilvl="0" w:tplc="04150019">
      <w:start w:val="1"/>
      <w:numFmt w:val="lowerLetter"/>
      <w:lvlText w:val="%1."/>
      <w:lvlJc w:val="left"/>
      <w:pPr>
        <w:ind w:left="928" w:hanging="360"/>
      </w:p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0">
    <w:nsid w:val="6C362F63"/>
    <w:multiLevelType w:val="hybridMultilevel"/>
    <w:tmpl w:val="338C0BE0"/>
    <w:lvl w:ilvl="0" w:tplc="8B70CC56">
      <w:start w:val="1"/>
      <w:numFmt w:val="decimal"/>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EAF087"/>
    <w:multiLevelType w:val="hybridMultilevel"/>
    <w:tmpl w:val="D76A8E90"/>
    <w:lvl w:ilvl="0" w:tplc="EFF0789C">
      <w:start w:val="1"/>
      <w:numFmt w:val="decimal"/>
      <w:lvlText w:val="%1"/>
      <w:lvlJc w:val="left"/>
    </w:lvl>
    <w:lvl w:ilvl="1" w:tplc="6CA6B590">
      <w:start w:val="1"/>
      <w:numFmt w:val="decimal"/>
      <w:lvlText w:val="%2"/>
      <w:lvlJc w:val="left"/>
    </w:lvl>
    <w:lvl w:ilvl="2" w:tplc="B68469CC">
      <w:start w:val="1"/>
      <w:numFmt w:val="decimal"/>
      <w:lvlText w:val="%3."/>
      <w:lvlJc w:val="left"/>
      <w:rPr>
        <w:rFonts w:ascii="Calibri" w:eastAsia="Calibri" w:hAnsi="Calibri" w:cs="Calibri"/>
      </w:rPr>
    </w:lvl>
    <w:lvl w:ilvl="3" w:tplc="95F4426A">
      <w:start w:val="1"/>
      <w:numFmt w:val="lowerLetter"/>
      <w:lvlText w:val="%4"/>
      <w:lvlJc w:val="left"/>
    </w:lvl>
    <w:lvl w:ilvl="4" w:tplc="2CE22302">
      <w:start w:val="1"/>
      <w:numFmt w:val="lowerLetter"/>
      <w:lvlText w:val="%5"/>
      <w:lvlJc w:val="left"/>
    </w:lvl>
    <w:lvl w:ilvl="5" w:tplc="80363BB6">
      <w:numFmt w:val="decimal"/>
      <w:lvlText w:val=""/>
      <w:lvlJc w:val="left"/>
    </w:lvl>
    <w:lvl w:ilvl="6" w:tplc="1CD46714">
      <w:numFmt w:val="decimal"/>
      <w:lvlText w:val=""/>
      <w:lvlJc w:val="left"/>
    </w:lvl>
    <w:lvl w:ilvl="7" w:tplc="E1DA27B2">
      <w:numFmt w:val="decimal"/>
      <w:lvlText w:val=""/>
      <w:lvlJc w:val="left"/>
    </w:lvl>
    <w:lvl w:ilvl="8" w:tplc="45B6ABEC">
      <w:numFmt w:val="decimal"/>
      <w:lvlText w:val=""/>
      <w:lvlJc w:val="left"/>
    </w:lvl>
  </w:abstractNum>
  <w:abstractNum w:abstractNumId="42">
    <w:nsid w:val="6E050D84"/>
    <w:multiLevelType w:val="hybridMultilevel"/>
    <w:tmpl w:val="5D2E41A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2405DD3"/>
    <w:multiLevelType w:val="hybridMultilevel"/>
    <w:tmpl w:val="AFE8DD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25A06FB"/>
    <w:multiLevelType w:val="hybridMultilevel"/>
    <w:tmpl w:val="ABDA52B4"/>
    <w:lvl w:ilvl="0" w:tplc="44A83D5E">
      <w:start w:val="1"/>
      <w:numFmt w:val="decimal"/>
      <w:lvlText w:val="%1."/>
      <w:lvlJc w:val="left"/>
    </w:lvl>
    <w:lvl w:ilvl="1" w:tplc="97E81D46">
      <w:numFmt w:val="decimal"/>
      <w:lvlText w:val=""/>
      <w:lvlJc w:val="left"/>
    </w:lvl>
    <w:lvl w:ilvl="2" w:tplc="74901DDC">
      <w:numFmt w:val="decimal"/>
      <w:lvlText w:val=""/>
      <w:lvlJc w:val="left"/>
    </w:lvl>
    <w:lvl w:ilvl="3" w:tplc="ED44D034">
      <w:numFmt w:val="decimal"/>
      <w:lvlText w:val=""/>
      <w:lvlJc w:val="left"/>
    </w:lvl>
    <w:lvl w:ilvl="4" w:tplc="DB4EC9B0">
      <w:numFmt w:val="decimal"/>
      <w:lvlText w:val=""/>
      <w:lvlJc w:val="left"/>
    </w:lvl>
    <w:lvl w:ilvl="5" w:tplc="11F43B14">
      <w:numFmt w:val="decimal"/>
      <w:lvlText w:val=""/>
      <w:lvlJc w:val="left"/>
    </w:lvl>
    <w:lvl w:ilvl="6" w:tplc="D4F41DB8">
      <w:numFmt w:val="decimal"/>
      <w:lvlText w:val=""/>
      <w:lvlJc w:val="left"/>
    </w:lvl>
    <w:lvl w:ilvl="7" w:tplc="7AB4E346">
      <w:numFmt w:val="decimal"/>
      <w:lvlText w:val=""/>
      <w:lvlJc w:val="left"/>
    </w:lvl>
    <w:lvl w:ilvl="8" w:tplc="9598598C">
      <w:numFmt w:val="decimal"/>
      <w:lvlText w:val=""/>
      <w:lvlJc w:val="left"/>
    </w:lvl>
  </w:abstractNum>
  <w:abstractNum w:abstractNumId="45">
    <w:nsid w:val="75C274C7"/>
    <w:multiLevelType w:val="hybridMultilevel"/>
    <w:tmpl w:val="7BFE3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78E63A8"/>
    <w:multiLevelType w:val="hybridMultilevel"/>
    <w:tmpl w:val="DC4E2B0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1"/>
  </w:num>
  <w:num w:numId="3">
    <w:abstractNumId w:val="41"/>
  </w:num>
  <w:num w:numId="4">
    <w:abstractNumId w:val="19"/>
  </w:num>
  <w:num w:numId="5">
    <w:abstractNumId w:val="34"/>
  </w:num>
  <w:num w:numId="6">
    <w:abstractNumId w:val="15"/>
  </w:num>
  <w:num w:numId="7">
    <w:abstractNumId w:val="44"/>
  </w:num>
  <w:num w:numId="8">
    <w:abstractNumId w:val="36"/>
  </w:num>
  <w:num w:numId="9">
    <w:abstractNumId w:val="43"/>
  </w:num>
  <w:num w:numId="10">
    <w:abstractNumId w:val="29"/>
  </w:num>
  <w:num w:numId="11">
    <w:abstractNumId w:val="10"/>
  </w:num>
  <w:num w:numId="12">
    <w:abstractNumId w:val="5"/>
  </w:num>
  <w:num w:numId="13">
    <w:abstractNumId w:val="31"/>
  </w:num>
  <w:num w:numId="14">
    <w:abstractNumId w:val="24"/>
  </w:num>
  <w:num w:numId="15">
    <w:abstractNumId w:val="35"/>
  </w:num>
  <w:num w:numId="16">
    <w:abstractNumId w:val="2"/>
  </w:num>
  <w:num w:numId="17">
    <w:abstractNumId w:val="9"/>
  </w:num>
  <w:num w:numId="18">
    <w:abstractNumId w:val="4"/>
  </w:num>
  <w:num w:numId="19">
    <w:abstractNumId w:val="25"/>
  </w:num>
  <w:num w:numId="20">
    <w:abstractNumId w:val="3"/>
  </w:num>
  <w:num w:numId="21">
    <w:abstractNumId w:val="37"/>
  </w:num>
  <w:num w:numId="22">
    <w:abstractNumId w:val="18"/>
  </w:num>
  <w:num w:numId="23">
    <w:abstractNumId w:val="26"/>
  </w:num>
  <w:num w:numId="24">
    <w:abstractNumId w:val="13"/>
  </w:num>
  <w:num w:numId="25">
    <w:abstractNumId w:val="14"/>
  </w:num>
  <w:num w:numId="26">
    <w:abstractNumId w:val="45"/>
  </w:num>
  <w:num w:numId="27">
    <w:abstractNumId w:val="7"/>
  </w:num>
  <w:num w:numId="28">
    <w:abstractNumId w:val="6"/>
  </w:num>
  <w:num w:numId="29">
    <w:abstractNumId w:val="46"/>
  </w:num>
  <w:num w:numId="30">
    <w:abstractNumId w:val="32"/>
  </w:num>
  <w:num w:numId="31">
    <w:abstractNumId w:val="8"/>
  </w:num>
  <w:num w:numId="32">
    <w:abstractNumId w:val="42"/>
  </w:num>
  <w:num w:numId="33">
    <w:abstractNumId w:val="23"/>
  </w:num>
  <w:num w:numId="34">
    <w:abstractNumId w:val="33"/>
  </w:num>
  <w:num w:numId="35">
    <w:abstractNumId w:val="30"/>
  </w:num>
  <w:num w:numId="36">
    <w:abstractNumId w:val="27"/>
  </w:num>
  <w:num w:numId="37">
    <w:abstractNumId w:val="39"/>
  </w:num>
  <w:num w:numId="38">
    <w:abstractNumId w:val="22"/>
  </w:num>
  <w:num w:numId="39">
    <w:abstractNumId w:val="38"/>
  </w:num>
  <w:num w:numId="40">
    <w:abstractNumId w:val="12"/>
  </w:num>
  <w:num w:numId="41">
    <w:abstractNumId w:val="0"/>
  </w:num>
  <w:num w:numId="42">
    <w:abstractNumId w:val="20"/>
  </w:num>
  <w:num w:numId="43">
    <w:abstractNumId w:val="17"/>
  </w:num>
  <w:num w:numId="44">
    <w:abstractNumId w:val="40"/>
  </w:num>
  <w:num w:numId="45">
    <w:abstractNumId w:val="1"/>
  </w:num>
  <w:num w:numId="46">
    <w:abstractNumId w:val="28"/>
  </w:num>
  <w:num w:numId="47">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67A"/>
    <w:rsid w:val="00001B3E"/>
    <w:rsid w:val="00002C71"/>
    <w:rsid w:val="0000467A"/>
    <w:rsid w:val="0000471F"/>
    <w:rsid w:val="00010486"/>
    <w:rsid w:val="00010CFD"/>
    <w:rsid w:val="00017A0C"/>
    <w:rsid w:val="00020C5F"/>
    <w:rsid w:val="00021572"/>
    <w:rsid w:val="00022175"/>
    <w:rsid w:val="00025F5B"/>
    <w:rsid w:val="00027E27"/>
    <w:rsid w:val="00030BA2"/>
    <w:rsid w:val="00030F2E"/>
    <w:rsid w:val="000315BE"/>
    <w:rsid w:val="00036FFE"/>
    <w:rsid w:val="00044098"/>
    <w:rsid w:val="0004790D"/>
    <w:rsid w:val="00052943"/>
    <w:rsid w:val="00052AA1"/>
    <w:rsid w:val="00053F14"/>
    <w:rsid w:val="000549CA"/>
    <w:rsid w:val="000552B3"/>
    <w:rsid w:val="0005542D"/>
    <w:rsid w:val="00057DCE"/>
    <w:rsid w:val="00060158"/>
    <w:rsid w:val="000614A6"/>
    <w:rsid w:val="000721DD"/>
    <w:rsid w:val="00073A44"/>
    <w:rsid w:val="00073B71"/>
    <w:rsid w:val="000754C6"/>
    <w:rsid w:val="0009232A"/>
    <w:rsid w:val="00093116"/>
    <w:rsid w:val="00095B6A"/>
    <w:rsid w:val="000A1FB1"/>
    <w:rsid w:val="000B512B"/>
    <w:rsid w:val="000C0FA6"/>
    <w:rsid w:val="000C17AF"/>
    <w:rsid w:val="000C1BA3"/>
    <w:rsid w:val="000C1E23"/>
    <w:rsid w:val="000C4129"/>
    <w:rsid w:val="000C4480"/>
    <w:rsid w:val="000C4633"/>
    <w:rsid w:val="000C5475"/>
    <w:rsid w:val="000C66C8"/>
    <w:rsid w:val="000D2665"/>
    <w:rsid w:val="000D3ADF"/>
    <w:rsid w:val="000D48D5"/>
    <w:rsid w:val="000D5ECA"/>
    <w:rsid w:val="000D788F"/>
    <w:rsid w:val="000D7F55"/>
    <w:rsid w:val="000E1B8E"/>
    <w:rsid w:val="000E2083"/>
    <w:rsid w:val="000E6163"/>
    <w:rsid w:val="000F7B32"/>
    <w:rsid w:val="00114387"/>
    <w:rsid w:val="0012646D"/>
    <w:rsid w:val="0012783F"/>
    <w:rsid w:val="001323C7"/>
    <w:rsid w:val="00132743"/>
    <w:rsid w:val="00135D6A"/>
    <w:rsid w:val="00141C0C"/>
    <w:rsid w:val="00144923"/>
    <w:rsid w:val="00155291"/>
    <w:rsid w:val="00162A20"/>
    <w:rsid w:val="001639DF"/>
    <w:rsid w:val="001641A5"/>
    <w:rsid w:val="00164EB0"/>
    <w:rsid w:val="00172527"/>
    <w:rsid w:val="00173A00"/>
    <w:rsid w:val="001866D0"/>
    <w:rsid w:val="00186B39"/>
    <w:rsid w:val="00192A7F"/>
    <w:rsid w:val="00193AAA"/>
    <w:rsid w:val="001A3B89"/>
    <w:rsid w:val="001A4681"/>
    <w:rsid w:val="001A7AC7"/>
    <w:rsid w:val="001C13D6"/>
    <w:rsid w:val="001C358D"/>
    <w:rsid w:val="001C4FE2"/>
    <w:rsid w:val="001C58EF"/>
    <w:rsid w:val="001C61F6"/>
    <w:rsid w:val="001E31C9"/>
    <w:rsid w:val="001E3222"/>
    <w:rsid w:val="001F0F20"/>
    <w:rsid w:val="001F434D"/>
    <w:rsid w:val="001F448E"/>
    <w:rsid w:val="00200E5D"/>
    <w:rsid w:val="00201165"/>
    <w:rsid w:val="00204429"/>
    <w:rsid w:val="00207E04"/>
    <w:rsid w:val="00216235"/>
    <w:rsid w:val="00222954"/>
    <w:rsid w:val="00232979"/>
    <w:rsid w:val="00232AB4"/>
    <w:rsid w:val="00232CE7"/>
    <w:rsid w:val="00233259"/>
    <w:rsid w:val="00234A8E"/>
    <w:rsid w:val="0024192F"/>
    <w:rsid w:val="002427ED"/>
    <w:rsid w:val="0025105B"/>
    <w:rsid w:val="00251A80"/>
    <w:rsid w:val="00252940"/>
    <w:rsid w:val="002549AC"/>
    <w:rsid w:val="00261D52"/>
    <w:rsid w:val="00273C9C"/>
    <w:rsid w:val="00274FAC"/>
    <w:rsid w:val="002759A7"/>
    <w:rsid w:val="002775C7"/>
    <w:rsid w:val="00282B8A"/>
    <w:rsid w:val="0028413A"/>
    <w:rsid w:val="002859AC"/>
    <w:rsid w:val="00285BB1"/>
    <w:rsid w:val="00293010"/>
    <w:rsid w:val="00294123"/>
    <w:rsid w:val="00295FBC"/>
    <w:rsid w:val="002A0FBD"/>
    <w:rsid w:val="002A18A3"/>
    <w:rsid w:val="002C0FEC"/>
    <w:rsid w:val="002C38FE"/>
    <w:rsid w:val="002C4298"/>
    <w:rsid w:val="002D7320"/>
    <w:rsid w:val="002E1EDB"/>
    <w:rsid w:val="002E6994"/>
    <w:rsid w:val="002F17A0"/>
    <w:rsid w:val="002F3456"/>
    <w:rsid w:val="002F54D4"/>
    <w:rsid w:val="002F59CB"/>
    <w:rsid w:val="00300C48"/>
    <w:rsid w:val="0030240F"/>
    <w:rsid w:val="003026FF"/>
    <w:rsid w:val="00302994"/>
    <w:rsid w:val="003039D5"/>
    <w:rsid w:val="0031106E"/>
    <w:rsid w:val="003117E4"/>
    <w:rsid w:val="0031240A"/>
    <w:rsid w:val="00317D7A"/>
    <w:rsid w:val="003211E2"/>
    <w:rsid w:val="00322C02"/>
    <w:rsid w:val="00324297"/>
    <w:rsid w:val="00327E46"/>
    <w:rsid w:val="00333B88"/>
    <w:rsid w:val="00334F5E"/>
    <w:rsid w:val="00335610"/>
    <w:rsid w:val="00336A39"/>
    <w:rsid w:val="00346D54"/>
    <w:rsid w:val="00352F8B"/>
    <w:rsid w:val="00353FD8"/>
    <w:rsid w:val="00356506"/>
    <w:rsid w:val="00361691"/>
    <w:rsid w:val="00363C8D"/>
    <w:rsid w:val="00365AD1"/>
    <w:rsid w:val="00373DBC"/>
    <w:rsid w:val="00377DC6"/>
    <w:rsid w:val="003805F1"/>
    <w:rsid w:val="00383DCA"/>
    <w:rsid w:val="00385EFC"/>
    <w:rsid w:val="00386D5F"/>
    <w:rsid w:val="003914D2"/>
    <w:rsid w:val="00393463"/>
    <w:rsid w:val="00394855"/>
    <w:rsid w:val="003962C5"/>
    <w:rsid w:val="00397ED7"/>
    <w:rsid w:val="003A25A7"/>
    <w:rsid w:val="003A46EF"/>
    <w:rsid w:val="003B1B7F"/>
    <w:rsid w:val="003B2C32"/>
    <w:rsid w:val="003B4BB8"/>
    <w:rsid w:val="003B50B8"/>
    <w:rsid w:val="003B5D7D"/>
    <w:rsid w:val="003B6FB5"/>
    <w:rsid w:val="003C23F1"/>
    <w:rsid w:val="003C39FC"/>
    <w:rsid w:val="003D069B"/>
    <w:rsid w:val="003D097B"/>
    <w:rsid w:val="003D2F7B"/>
    <w:rsid w:val="003E147E"/>
    <w:rsid w:val="003E29EB"/>
    <w:rsid w:val="003E4D1B"/>
    <w:rsid w:val="003E5371"/>
    <w:rsid w:val="003E7CA6"/>
    <w:rsid w:val="003F24ED"/>
    <w:rsid w:val="003F33D5"/>
    <w:rsid w:val="003F609E"/>
    <w:rsid w:val="003F7C32"/>
    <w:rsid w:val="00400712"/>
    <w:rsid w:val="0040623D"/>
    <w:rsid w:val="00406F97"/>
    <w:rsid w:val="004079C7"/>
    <w:rsid w:val="00413FE9"/>
    <w:rsid w:val="00416E7A"/>
    <w:rsid w:val="00417B07"/>
    <w:rsid w:val="00425810"/>
    <w:rsid w:val="004347EA"/>
    <w:rsid w:val="004355BA"/>
    <w:rsid w:val="0043572B"/>
    <w:rsid w:val="00442B58"/>
    <w:rsid w:val="0045057D"/>
    <w:rsid w:val="00455700"/>
    <w:rsid w:val="004609C6"/>
    <w:rsid w:val="004622F7"/>
    <w:rsid w:val="00464FB5"/>
    <w:rsid w:val="0047203A"/>
    <w:rsid w:val="00473112"/>
    <w:rsid w:val="00482DC6"/>
    <w:rsid w:val="004876E9"/>
    <w:rsid w:val="00487879"/>
    <w:rsid w:val="004878C9"/>
    <w:rsid w:val="00492226"/>
    <w:rsid w:val="00492924"/>
    <w:rsid w:val="00495D57"/>
    <w:rsid w:val="004A7105"/>
    <w:rsid w:val="004B6302"/>
    <w:rsid w:val="004B7D3A"/>
    <w:rsid w:val="004C3E7F"/>
    <w:rsid w:val="004C5E5F"/>
    <w:rsid w:val="004D3F54"/>
    <w:rsid w:val="004D5A6E"/>
    <w:rsid w:val="004D7726"/>
    <w:rsid w:val="004E04D0"/>
    <w:rsid w:val="004E4E1E"/>
    <w:rsid w:val="004E5E16"/>
    <w:rsid w:val="004E66A8"/>
    <w:rsid w:val="004F0501"/>
    <w:rsid w:val="004F1390"/>
    <w:rsid w:val="004F4E70"/>
    <w:rsid w:val="004F7A16"/>
    <w:rsid w:val="005108BF"/>
    <w:rsid w:val="00513BD6"/>
    <w:rsid w:val="00516025"/>
    <w:rsid w:val="00521F30"/>
    <w:rsid w:val="00527344"/>
    <w:rsid w:val="00530D79"/>
    <w:rsid w:val="00543A65"/>
    <w:rsid w:val="0055618F"/>
    <w:rsid w:val="005635F4"/>
    <w:rsid w:val="00565736"/>
    <w:rsid w:val="00585296"/>
    <w:rsid w:val="0058591F"/>
    <w:rsid w:val="005868F3"/>
    <w:rsid w:val="0059043D"/>
    <w:rsid w:val="00595E6F"/>
    <w:rsid w:val="005A0603"/>
    <w:rsid w:val="005A13E3"/>
    <w:rsid w:val="005A2217"/>
    <w:rsid w:val="005A32E3"/>
    <w:rsid w:val="005A36C0"/>
    <w:rsid w:val="005A7A99"/>
    <w:rsid w:val="005B5A99"/>
    <w:rsid w:val="005B7912"/>
    <w:rsid w:val="005C1E77"/>
    <w:rsid w:val="005C1EBF"/>
    <w:rsid w:val="005C32AD"/>
    <w:rsid w:val="005D08A3"/>
    <w:rsid w:val="005D1809"/>
    <w:rsid w:val="005D5E60"/>
    <w:rsid w:val="005E007A"/>
    <w:rsid w:val="005E2315"/>
    <w:rsid w:val="005E38A7"/>
    <w:rsid w:val="005E4516"/>
    <w:rsid w:val="005E5629"/>
    <w:rsid w:val="005F256A"/>
    <w:rsid w:val="005F39EE"/>
    <w:rsid w:val="005F450F"/>
    <w:rsid w:val="005F4522"/>
    <w:rsid w:val="005F4FB3"/>
    <w:rsid w:val="005F5060"/>
    <w:rsid w:val="005F7C70"/>
    <w:rsid w:val="00600828"/>
    <w:rsid w:val="00600EB2"/>
    <w:rsid w:val="00601F9A"/>
    <w:rsid w:val="00602B79"/>
    <w:rsid w:val="00602E3E"/>
    <w:rsid w:val="00613D74"/>
    <w:rsid w:val="0062020D"/>
    <w:rsid w:val="0062152C"/>
    <w:rsid w:val="00622EAB"/>
    <w:rsid w:val="0062306D"/>
    <w:rsid w:val="00627AE3"/>
    <w:rsid w:val="00627CE3"/>
    <w:rsid w:val="00634422"/>
    <w:rsid w:val="00634C55"/>
    <w:rsid w:val="00635028"/>
    <w:rsid w:val="00635840"/>
    <w:rsid w:val="00637DE8"/>
    <w:rsid w:val="006448C0"/>
    <w:rsid w:val="00644CB2"/>
    <w:rsid w:val="0064500F"/>
    <w:rsid w:val="00650F96"/>
    <w:rsid w:val="00652885"/>
    <w:rsid w:val="00656383"/>
    <w:rsid w:val="00657158"/>
    <w:rsid w:val="00660A0B"/>
    <w:rsid w:val="00663998"/>
    <w:rsid w:val="00664790"/>
    <w:rsid w:val="00664DCB"/>
    <w:rsid w:val="00665974"/>
    <w:rsid w:val="006667D3"/>
    <w:rsid w:val="0067245F"/>
    <w:rsid w:val="00682B55"/>
    <w:rsid w:val="00687DED"/>
    <w:rsid w:val="006901AD"/>
    <w:rsid w:val="00692516"/>
    <w:rsid w:val="0069300A"/>
    <w:rsid w:val="006963C9"/>
    <w:rsid w:val="006A27DE"/>
    <w:rsid w:val="006B79F5"/>
    <w:rsid w:val="006C0A78"/>
    <w:rsid w:val="006C2B19"/>
    <w:rsid w:val="006D05E4"/>
    <w:rsid w:val="006D41A2"/>
    <w:rsid w:val="006E1762"/>
    <w:rsid w:val="006F02DB"/>
    <w:rsid w:val="006F7221"/>
    <w:rsid w:val="00701569"/>
    <w:rsid w:val="00706D73"/>
    <w:rsid w:val="00707079"/>
    <w:rsid w:val="00712722"/>
    <w:rsid w:val="00714045"/>
    <w:rsid w:val="00715CA7"/>
    <w:rsid w:val="007309EE"/>
    <w:rsid w:val="00733640"/>
    <w:rsid w:val="00735CA7"/>
    <w:rsid w:val="00741981"/>
    <w:rsid w:val="00741A38"/>
    <w:rsid w:val="007427D7"/>
    <w:rsid w:val="0074282F"/>
    <w:rsid w:val="00744FDA"/>
    <w:rsid w:val="0075041F"/>
    <w:rsid w:val="007507E0"/>
    <w:rsid w:val="00752067"/>
    <w:rsid w:val="0075278F"/>
    <w:rsid w:val="00757EA8"/>
    <w:rsid w:val="0076053E"/>
    <w:rsid w:val="00761A2E"/>
    <w:rsid w:val="00762600"/>
    <w:rsid w:val="00762E73"/>
    <w:rsid w:val="00764B9C"/>
    <w:rsid w:val="007662EF"/>
    <w:rsid w:val="007703C6"/>
    <w:rsid w:val="0077129F"/>
    <w:rsid w:val="0077354C"/>
    <w:rsid w:val="00782F41"/>
    <w:rsid w:val="0078515A"/>
    <w:rsid w:val="00785FF4"/>
    <w:rsid w:val="007908B5"/>
    <w:rsid w:val="007914F3"/>
    <w:rsid w:val="007A0500"/>
    <w:rsid w:val="007A57BE"/>
    <w:rsid w:val="007A7027"/>
    <w:rsid w:val="007B5F1D"/>
    <w:rsid w:val="007C17A5"/>
    <w:rsid w:val="007C4E23"/>
    <w:rsid w:val="007C74A4"/>
    <w:rsid w:val="007C797F"/>
    <w:rsid w:val="007C7F14"/>
    <w:rsid w:val="007D09D4"/>
    <w:rsid w:val="007D0B62"/>
    <w:rsid w:val="007D18AB"/>
    <w:rsid w:val="007D2330"/>
    <w:rsid w:val="007D3761"/>
    <w:rsid w:val="007D4538"/>
    <w:rsid w:val="007E46DD"/>
    <w:rsid w:val="007E4B6B"/>
    <w:rsid w:val="007E54A3"/>
    <w:rsid w:val="007F1732"/>
    <w:rsid w:val="008061E5"/>
    <w:rsid w:val="00812CD5"/>
    <w:rsid w:val="008160AA"/>
    <w:rsid w:val="00817772"/>
    <w:rsid w:val="00820EC5"/>
    <w:rsid w:val="00823AA5"/>
    <w:rsid w:val="008251FA"/>
    <w:rsid w:val="00826510"/>
    <w:rsid w:val="00830285"/>
    <w:rsid w:val="00834E09"/>
    <w:rsid w:val="008465ED"/>
    <w:rsid w:val="0085109F"/>
    <w:rsid w:val="008510E2"/>
    <w:rsid w:val="00862A0C"/>
    <w:rsid w:val="00871836"/>
    <w:rsid w:val="00875598"/>
    <w:rsid w:val="00880EDC"/>
    <w:rsid w:val="0088304E"/>
    <w:rsid w:val="0089164A"/>
    <w:rsid w:val="008A1AAE"/>
    <w:rsid w:val="008A37EF"/>
    <w:rsid w:val="008A61EE"/>
    <w:rsid w:val="008A6B27"/>
    <w:rsid w:val="008B368A"/>
    <w:rsid w:val="008B4707"/>
    <w:rsid w:val="008B4D09"/>
    <w:rsid w:val="008B76A0"/>
    <w:rsid w:val="008C140F"/>
    <w:rsid w:val="008C6862"/>
    <w:rsid w:val="008C7F88"/>
    <w:rsid w:val="008D6667"/>
    <w:rsid w:val="008E0014"/>
    <w:rsid w:val="008E1FC6"/>
    <w:rsid w:val="008E57B4"/>
    <w:rsid w:val="008E6A64"/>
    <w:rsid w:val="008F1A68"/>
    <w:rsid w:val="008F1CC2"/>
    <w:rsid w:val="008F2017"/>
    <w:rsid w:val="008F218C"/>
    <w:rsid w:val="008F35A4"/>
    <w:rsid w:val="008F4048"/>
    <w:rsid w:val="0090207B"/>
    <w:rsid w:val="00904C8E"/>
    <w:rsid w:val="00911F9B"/>
    <w:rsid w:val="00913183"/>
    <w:rsid w:val="00927009"/>
    <w:rsid w:val="0092706F"/>
    <w:rsid w:val="009323D3"/>
    <w:rsid w:val="009332F4"/>
    <w:rsid w:val="0093702D"/>
    <w:rsid w:val="00940823"/>
    <w:rsid w:val="00941763"/>
    <w:rsid w:val="00942FF5"/>
    <w:rsid w:val="009454D3"/>
    <w:rsid w:val="00946AC0"/>
    <w:rsid w:val="0095229B"/>
    <w:rsid w:val="00957B20"/>
    <w:rsid w:val="00963826"/>
    <w:rsid w:val="009672F1"/>
    <w:rsid w:val="00970AC2"/>
    <w:rsid w:val="00975B57"/>
    <w:rsid w:val="00992C03"/>
    <w:rsid w:val="00992C0D"/>
    <w:rsid w:val="009A3B77"/>
    <w:rsid w:val="009A57E3"/>
    <w:rsid w:val="009B1ED5"/>
    <w:rsid w:val="009B4CCE"/>
    <w:rsid w:val="009B72C7"/>
    <w:rsid w:val="009B7F93"/>
    <w:rsid w:val="009C0572"/>
    <w:rsid w:val="009C39BE"/>
    <w:rsid w:val="009D4274"/>
    <w:rsid w:val="009D4E9C"/>
    <w:rsid w:val="009E2BDF"/>
    <w:rsid w:val="009E70B9"/>
    <w:rsid w:val="009F1BD6"/>
    <w:rsid w:val="009F6D8B"/>
    <w:rsid w:val="00A01D36"/>
    <w:rsid w:val="00A06D54"/>
    <w:rsid w:val="00A165A7"/>
    <w:rsid w:val="00A17A55"/>
    <w:rsid w:val="00A226FE"/>
    <w:rsid w:val="00A30FAB"/>
    <w:rsid w:val="00A331F2"/>
    <w:rsid w:val="00A371AC"/>
    <w:rsid w:val="00A376B6"/>
    <w:rsid w:val="00A43248"/>
    <w:rsid w:val="00A60C32"/>
    <w:rsid w:val="00A648BF"/>
    <w:rsid w:val="00A754AE"/>
    <w:rsid w:val="00A7696F"/>
    <w:rsid w:val="00A836B2"/>
    <w:rsid w:val="00A85ED2"/>
    <w:rsid w:val="00A87A54"/>
    <w:rsid w:val="00A91182"/>
    <w:rsid w:val="00A91652"/>
    <w:rsid w:val="00A95BC7"/>
    <w:rsid w:val="00AA2702"/>
    <w:rsid w:val="00AA5C48"/>
    <w:rsid w:val="00AA6EAC"/>
    <w:rsid w:val="00AB02C1"/>
    <w:rsid w:val="00AB6952"/>
    <w:rsid w:val="00AC18D0"/>
    <w:rsid w:val="00AC23BF"/>
    <w:rsid w:val="00AC2743"/>
    <w:rsid w:val="00AC3388"/>
    <w:rsid w:val="00AC6E78"/>
    <w:rsid w:val="00AD386A"/>
    <w:rsid w:val="00AD657E"/>
    <w:rsid w:val="00AE256B"/>
    <w:rsid w:val="00AE666A"/>
    <w:rsid w:val="00AE70A2"/>
    <w:rsid w:val="00AF058B"/>
    <w:rsid w:val="00AF0E91"/>
    <w:rsid w:val="00AF3B1D"/>
    <w:rsid w:val="00AF4FCC"/>
    <w:rsid w:val="00B001F4"/>
    <w:rsid w:val="00B01535"/>
    <w:rsid w:val="00B04782"/>
    <w:rsid w:val="00B15131"/>
    <w:rsid w:val="00B22573"/>
    <w:rsid w:val="00B250EE"/>
    <w:rsid w:val="00B30624"/>
    <w:rsid w:val="00B3302D"/>
    <w:rsid w:val="00B33CAB"/>
    <w:rsid w:val="00B344EC"/>
    <w:rsid w:val="00B35167"/>
    <w:rsid w:val="00B411AC"/>
    <w:rsid w:val="00B42026"/>
    <w:rsid w:val="00B421E2"/>
    <w:rsid w:val="00B4348D"/>
    <w:rsid w:val="00B472F4"/>
    <w:rsid w:val="00B507B9"/>
    <w:rsid w:val="00B565F6"/>
    <w:rsid w:val="00B616C1"/>
    <w:rsid w:val="00B61BD3"/>
    <w:rsid w:val="00B61F53"/>
    <w:rsid w:val="00B67108"/>
    <w:rsid w:val="00B67F04"/>
    <w:rsid w:val="00B82F5B"/>
    <w:rsid w:val="00B834F3"/>
    <w:rsid w:val="00B84C33"/>
    <w:rsid w:val="00B9057F"/>
    <w:rsid w:val="00B936E6"/>
    <w:rsid w:val="00B952B8"/>
    <w:rsid w:val="00BA6042"/>
    <w:rsid w:val="00BB4A7D"/>
    <w:rsid w:val="00BB5104"/>
    <w:rsid w:val="00BC02ED"/>
    <w:rsid w:val="00BC3564"/>
    <w:rsid w:val="00BC56DE"/>
    <w:rsid w:val="00BD36C6"/>
    <w:rsid w:val="00BD3BA1"/>
    <w:rsid w:val="00BD467A"/>
    <w:rsid w:val="00BD7CEB"/>
    <w:rsid w:val="00BE3B17"/>
    <w:rsid w:val="00BE42BB"/>
    <w:rsid w:val="00BE6427"/>
    <w:rsid w:val="00BE679B"/>
    <w:rsid w:val="00BE7592"/>
    <w:rsid w:val="00BF0201"/>
    <w:rsid w:val="00BF2CB2"/>
    <w:rsid w:val="00BF6CC5"/>
    <w:rsid w:val="00C044B4"/>
    <w:rsid w:val="00C1204E"/>
    <w:rsid w:val="00C16648"/>
    <w:rsid w:val="00C31C27"/>
    <w:rsid w:val="00C32446"/>
    <w:rsid w:val="00C33FC1"/>
    <w:rsid w:val="00C3517C"/>
    <w:rsid w:val="00C5221B"/>
    <w:rsid w:val="00C52487"/>
    <w:rsid w:val="00C531D5"/>
    <w:rsid w:val="00C544D3"/>
    <w:rsid w:val="00C6617A"/>
    <w:rsid w:val="00C666AF"/>
    <w:rsid w:val="00C66C21"/>
    <w:rsid w:val="00C66EC0"/>
    <w:rsid w:val="00C72785"/>
    <w:rsid w:val="00C73025"/>
    <w:rsid w:val="00C84B58"/>
    <w:rsid w:val="00C8797A"/>
    <w:rsid w:val="00C92E89"/>
    <w:rsid w:val="00C95310"/>
    <w:rsid w:val="00C96B4C"/>
    <w:rsid w:val="00CA41E5"/>
    <w:rsid w:val="00CA6FE6"/>
    <w:rsid w:val="00CB0C48"/>
    <w:rsid w:val="00CB339E"/>
    <w:rsid w:val="00CB4248"/>
    <w:rsid w:val="00CC3641"/>
    <w:rsid w:val="00CC7E6B"/>
    <w:rsid w:val="00CD1083"/>
    <w:rsid w:val="00CD29DD"/>
    <w:rsid w:val="00CD3D14"/>
    <w:rsid w:val="00CD65C5"/>
    <w:rsid w:val="00CD6C4D"/>
    <w:rsid w:val="00D03D95"/>
    <w:rsid w:val="00D1340A"/>
    <w:rsid w:val="00D20644"/>
    <w:rsid w:val="00D3070B"/>
    <w:rsid w:val="00D30E47"/>
    <w:rsid w:val="00D31509"/>
    <w:rsid w:val="00D337A2"/>
    <w:rsid w:val="00D357F0"/>
    <w:rsid w:val="00D37ABE"/>
    <w:rsid w:val="00D4232C"/>
    <w:rsid w:val="00D512DE"/>
    <w:rsid w:val="00D51F85"/>
    <w:rsid w:val="00D54FF9"/>
    <w:rsid w:val="00D55679"/>
    <w:rsid w:val="00D62A0B"/>
    <w:rsid w:val="00D62FC3"/>
    <w:rsid w:val="00D6357C"/>
    <w:rsid w:val="00D64A1D"/>
    <w:rsid w:val="00D677A3"/>
    <w:rsid w:val="00D67ECA"/>
    <w:rsid w:val="00D73B13"/>
    <w:rsid w:val="00D74570"/>
    <w:rsid w:val="00D82A34"/>
    <w:rsid w:val="00D869F8"/>
    <w:rsid w:val="00D9356D"/>
    <w:rsid w:val="00D93FFC"/>
    <w:rsid w:val="00D96121"/>
    <w:rsid w:val="00D96F2B"/>
    <w:rsid w:val="00D97107"/>
    <w:rsid w:val="00D9731B"/>
    <w:rsid w:val="00DA7B36"/>
    <w:rsid w:val="00DB18FC"/>
    <w:rsid w:val="00DB1D93"/>
    <w:rsid w:val="00DB7936"/>
    <w:rsid w:val="00DD7167"/>
    <w:rsid w:val="00DD78FF"/>
    <w:rsid w:val="00DE1963"/>
    <w:rsid w:val="00DE5228"/>
    <w:rsid w:val="00DE52A2"/>
    <w:rsid w:val="00DE732A"/>
    <w:rsid w:val="00DF264C"/>
    <w:rsid w:val="00DF44C9"/>
    <w:rsid w:val="00DF6CB3"/>
    <w:rsid w:val="00E02D64"/>
    <w:rsid w:val="00E04810"/>
    <w:rsid w:val="00E06061"/>
    <w:rsid w:val="00E07C3B"/>
    <w:rsid w:val="00E1023B"/>
    <w:rsid w:val="00E1552E"/>
    <w:rsid w:val="00E16D13"/>
    <w:rsid w:val="00E174B3"/>
    <w:rsid w:val="00E2128B"/>
    <w:rsid w:val="00E22002"/>
    <w:rsid w:val="00E22E7B"/>
    <w:rsid w:val="00E2456A"/>
    <w:rsid w:val="00E26136"/>
    <w:rsid w:val="00E265DD"/>
    <w:rsid w:val="00E41321"/>
    <w:rsid w:val="00E43518"/>
    <w:rsid w:val="00E45929"/>
    <w:rsid w:val="00E50CA8"/>
    <w:rsid w:val="00E5334D"/>
    <w:rsid w:val="00E62AF2"/>
    <w:rsid w:val="00E63F5D"/>
    <w:rsid w:val="00E64A6F"/>
    <w:rsid w:val="00E7245E"/>
    <w:rsid w:val="00E74381"/>
    <w:rsid w:val="00E756F4"/>
    <w:rsid w:val="00E7600A"/>
    <w:rsid w:val="00E830CB"/>
    <w:rsid w:val="00E83DFB"/>
    <w:rsid w:val="00E83F75"/>
    <w:rsid w:val="00E854F6"/>
    <w:rsid w:val="00E86289"/>
    <w:rsid w:val="00EA64F8"/>
    <w:rsid w:val="00EA6B6B"/>
    <w:rsid w:val="00EB33BC"/>
    <w:rsid w:val="00EB3748"/>
    <w:rsid w:val="00EB6930"/>
    <w:rsid w:val="00EB768D"/>
    <w:rsid w:val="00EB7878"/>
    <w:rsid w:val="00EC122B"/>
    <w:rsid w:val="00EC5EF6"/>
    <w:rsid w:val="00ED0255"/>
    <w:rsid w:val="00ED19A1"/>
    <w:rsid w:val="00EE2012"/>
    <w:rsid w:val="00EF16B0"/>
    <w:rsid w:val="00EF2127"/>
    <w:rsid w:val="00EF7D24"/>
    <w:rsid w:val="00F04358"/>
    <w:rsid w:val="00F10AEC"/>
    <w:rsid w:val="00F2468D"/>
    <w:rsid w:val="00F31476"/>
    <w:rsid w:val="00F330D9"/>
    <w:rsid w:val="00F36848"/>
    <w:rsid w:val="00F41534"/>
    <w:rsid w:val="00F44454"/>
    <w:rsid w:val="00F51DE5"/>
    <w:rsid w:val="00F5234B"/>
    <w:rsid w:val="00F52C51"/>
    <w:rsid w:val="00F54AB8"/>
    <w:rsid w:val="00F54AF2"/>
    <w:rsid w:val="00F700C9"/>
    <w:rsid w:val="00F736C5"/>
    <w:rsid w:val="00F77416"/>
    <w:rsid w:val="00F775C4"/>
    <w:rsid w:val="00F80345"/>
    <w:rsid w:val="00F91AE9"/>
    <w:rsid w:val="00F936EC"/>
    <w:rsid w:val="00F97E10"/>
    <w:rsid w:val="00FA16FA"/>
    <w:rsid w:val="00FA4D66"/>
    <w:rsid w:val="00FA5E48"/>
    <w:rsid w:val="00FA63BB"/>
    <w:rsid w:val="00FB5ECB"/>
    <w:rsid w:val="00FB6CEF"/>
    <w:rsid w:val="00FB7829"/>
    <w:rsid w:val="00FB7AB7"/>
    <w:rsid w:val="00FC148B"/>
    <w:rsid w:val="00FC6F62"/>
    <w:rsid w:val="00FC7238"/>
    <w:rsid w:val="00FD647B"/>
    <w:rsid w:val="00FE1A00"/>
    <w:rsid w:val="00FE1C20"/>
    <w:rsid w:val="00FE4900"/>
    <w:rsid w:val="00FE4D6A"/>
    <w:rsid w:val="00FE6081"/>
    <w:rsid w:val="00FF0C93"/>
    <w:rsid w:val="00FF3176"/>
    <w:rsid w:val="00FF3D0D"/>
    <w:rsid w:val="00FF3EA3"/>
    <w:rsid w:val="00FF4EC1"/>
    <w:rsid w:val="00FF51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5A32E3"/>
    <w:pPr>
      <w:keepNext/>
      <w:keepLines/>
      <w:spacing w:before="200" w:after="0" w:line="240" w:lineRule="auto"/>
      <w:jc w:val="both"/>
      <w:outlineLvl w:val="2"/>
    </w:pPr>
    <w:rPr>
      <w:rFonts w:ascii="Cambria" w:eastAsia="Times New Roman" w:hAnsi="Cambria" w:cs="Times New Roman"/>
      <w:b/>
      <w:bCs/>
      <w:color w:val="4F81BD"/>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D467A"/>
    <w:pPr>
      <w:tabs>
        <w:tab w:val="center" w:pos="4536"/>
        <w:tab w:val="right" w:pos="9072"/>
      </w:tabs>
      <w:spacing w:after="0" w:line="240" w:lineRule="auto"/>
    </w:pPr>
  </w:style>
  <w:style w:type="character" w:customStyle="1" w:styleId="NagwekZnak">
    <w:name w:val="Nagłówek Znak"/>
    <w:basedOn w:val="Domylnaczcionkaakapitu"/>
    <w:link w:val="Nagwek"/>
    <w:rsid w:val="00BD467A"/>
  </w:style>
  <w:style w:type="paragraph" w:styleId="Stopka">
    <w:name w:val="footer"/>
    <w:basedOn w:val="Normalny"/>
    <w:link w:val="StopkaZnak"/>
    <w:uiPriority w:val="99"/>
    <w:unhideWhenUsed/>
    <w:rsid w:val="00BD46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67A"/>
  </w:style>
  <w:style w:type="paragraph" w:styleId="Tekstdymka">
    <w:name w:val="Balloon Text"/>
    <w:basedOn w:val="Normalny"/>
    <w:link w:val="TekstdymkaZnak"/>
    <w:uiPriority w:val="99"/>
    <w:semiHidden/>
    <w:unhideWhenUsed/>
    <w:rsid w:val="009522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229B"/>
    <w:rPr>
      <w:rFonts w:ascii="Tahoma" w:hAnsi="Tahoma" w:cs="Tahoma"/>
      <w:sz w:val="16"/>
      <w:szCs w:val="16"/>
    </w:rPr>
  </w:style>
  <w:style w:type="paragraph" w:styleId="Akapitzlist">
    <w:name w:val="List Paragraph"/>
    <w:basedOn w:val="Normalny"/>
    <w:link w:val="AkapitzlistZnak"/>
    <w:uiPriority w:val="34"/>
    <w:qFormat/>
    <w:rsid w:val="00192A7F"/>
    <w:pPr>
      <w:ind w:left="720"/>
      <w:contextualSpacing/>
    </w:pPr>
  </w:style>
  <w:style w:type="character" w:styleId="Hipercze">
    <w:name w:val="Hyperlink"/>
    <w:basedOn w:val="Domylnaczcionkaakapitu"/>
    <w:uiPriority w:val="99"/>
    <w:unhideWhenUsed/>
    <w:rsid w:val="00992C0D"/>
    <w:rPr>
      <w:color w:val="0000FF" w:themeColor="hyperlink"/>
      <w:u w:val="single"/>
    </w:rPr>
  </w:style>
  <w:style w:type="paragraph" w:customStyle="1" w:styleId="Default">
    <w:name w:val="Default"/>
    <w:rsid w:val="008E57B4"/>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9F1BD6"/>
  </w:style>
  <w:style w:type="character" w:customStyle="1" w:styleId="Nagwek3Znak">
    <w:name w:val="Nagłówek 3 Znak"/>
    <w:basedOn w:val="Domylnaczcionkaakapitu"/>
    <w:link w:val="Nagwek3"/>
    <w:uiPriority w:val="9"/>
    <w:rsid w:val="005A32E3"/>
    <w:rPr>
      <w:rFonts w:ascii="Cambria" w:eastAsia="Times New Roman" w:hAnsi="Cambria" w:cs="Times New Roman"/>
      <w:b/>
      <w:bCs/>
      <w:color w:val="4F81BD"/>
      <w:lang w:val="x-none"/>
    </w:rPr>
  </w:style>
  <w:style w:type="character" w:styleId="Pogrubienie">
    <w:name w:val="Strong"/>
    <w:basedOn w:val="Domylnaczcionkaakapitu"/>
    <w:uiPriority w:val="22"/>
    <w:qFormat/>
    <w:rsid w:val="000552B3"/>
    <w:rPr>
      <w:b/>
      <w:bCs/>
    </w:rPr>
  </w:style>
  <w:style w:type="character" w:styleId="Odwoaniedokomentarza">
    <w:name w:val="annotation reference"/>
    <w:basedOn w:val="Domylnaczcionkaakapitu"/>
    <w:uiPriority w:val="99"/>
    <w:semiHidden/>
    <w:unhideWhenUsed/>
    <w:rsid w:val="001639DF"/>
    <w:rPr>
      <w:sz w:val="16"/>
      <w:szCs w:val="16"/>
    </w:rPr>
  </w:style>
  <w:style w:type="paragraph" w:styleId="Tekstkomentarza">
    <w:name w:val="annotation text"/>
    <w:basedOn w:val="Normalny"/>
    <w:link w:val="TekstkomentarzaZnak"/>
    <w:uiPriority w:val="99"/>
    <w:semiHidden/>
    <w:unhideWhenUsed/>
    <w:rsid w:val="001639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39DF"/>
    <w:rPr>
      <w:sz w:val="20"/>
      <w:szCs w:val="20"/>
    </w:rPr>
  </w:style>
  <w:style w:type="paragraph" w:styleId="Tematkomentarza">
    <w:name w:val="annotation subject"/>
    <w:basedOn w:val="Tekstkomentarza"/>
    <w:next w:val="Tekstkomentarza"/>
    <w:link w:val="TematkomentarzaZnak"/>
    <w:uiPriority w:val="99"/>
    <w:semiHidden/>
    <w:unhideWhenUsed/>
    <w:rsid w:val="001639DF"/>
    <w:rPr>
      <w:b/>
      <w:bCs/>
    </w:rPr>
  </w:style>
  <w:style w:type="character" w:customStyle="1" w:styleId="TematkomentarzaZnak">
    <w:name w:val="Temat komentarza Znak"/>
    <w:basedOn w:val="TekstkomentarzaZnak"/>
    <w:link w:val="Tematkomentarza"/>
    <w:uiPriority w:val="99"/>
    <w:semiHidden/>
    <w:rsid w:val="001639DF"/>
    <w:rPr>
      <w:b/>
      <w:bCs/>
      <w:sz w:val="20"/>
      <w:szCs w:val="20"/>
    </w:rPr>
  </w:style>
  <w:style w:type="character" w:styleId="UyteHipercze">
    <w:name w:val="FollowedHyperlink"/>
    <w:basedOn w:val="Domylnaczcionkaakapitu"/>
    <w:uiPriority w:val="99"/>
    <w:semiHidden/>
    <w:unhideWhenUsed/>
    <w:rsid w:val="009B72C7"/>
    <w:rPr>
      <w:color w:val="800080" w:themeColor="followedHyperlink"/>
      <w:u w:val="single"/>
    </w:rPr>
  </w:style>
  <w:style w:type="paragraph" w:styleId="Tekstprzypisudolnego">
    <w:name w:val="footnote text"/>
    <w:basedOn w:val="Normalny"/>
    <w:link w:val="TekstprzypisudolnegoZnak"/>
    <w:uiPriority w:val="99"/>
    <w:semiHidden/>
    <w:unhideWhenUsed/>
    <w:rsid w:val="00B936E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936E6"/>
    <w:rPr>
      <w:sz w:val="20"/>
      <w:szCs w:val="20"/>
    </w:rPr>
  </w:style>
  <w:style w:type="character" w:styleId="Odwoanieprzypisudolnego">
    <w:name w:val="footnote reference"/>
    <w:basedOn w:val="Domylnaczcionkaakapitu"/>
    <w:uiPriority w:val="99"/>
    <w:semiHidden/>
    <w:unhideWhenUsed/>
    <w:rsid w:val="00B936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5A32E3"/>
    <w:pPr>
      <w:keepNext/>
      <w:keepLines/>
      <w:spacing w:before="200" w:after="0" w:line="240" w:lineRule="auto"/>
      <w:jc w:val="both"/>
      <w:outlineLvl w:val="2"/>
    </w:pPr>
    <w:rPr>
      <w:rFonts w:ascii="Cambria" w:eastAsia="Times New Roman" w:hAnsi="Cambria" w:cs="Times New Roman"/>
      <w:b/>
      <w:bCs/>
      <w:color w:val="4F81BD"/>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D467A"/>
    <w:pPr>
      <w:tabs>
        <w:tab w:val="center" w:pos="4536"/>
        <w:tab w:val="right" w:pos="9072"/>
      </w:tabs>
      <w:spacing w:after="0" w:line="240" w:lineRule="auto"/>
    </w:pPr>
  </w:style>
  <w:style w:type="character" w:customStyle="1" w:styleId="NagwekZnak">
    <w:name w:val="Nagłówek Znak"/>
    <w:basedOn w:val="Domylnaczcionkaakapitu"/>
    <w:link w:val="Nagwek"/>
    <w:rsid w:val="00BD467A"/>
  </w:style>
  <w:style w:type="paragraph" w:styleId="Stopka">
    <w:name w:val="footer"/>
    <w:basedOn w:val="Normalny"/>
    <w:link w:val="StopkaZnak"/>
    <w:uiPriority w:val="99"/>
    <w:unhideWhenUsed/>
    <w:rsid w:val="00BD46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67A"/>
  </w:style>
  <w:style w:type="paragraph" w:styleId="Tekstdymka">
    <w:name w:val="Balloon Text"/>
    <w:basedOn w:val="Normalny"/>
    <w:link w:val="TekstdymkaZnak"/>
    <w:uiPriority w:val="99"/>
    <w:semiHidden/>
    <w:unhideWhenUsed/>
    <w:rsid w:val="009522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229B"/>
    <w:rPr>
      <w:rFonts w:ascii="Tahoma" w:hAnsi="Tahoma" w:cs="Tahoma"/>
      <w:sz w:val="16"/>
      <w:szCs w:val="16"/>
    </w:rPr>
  </w:style>
  <w:style w:type="paragraph" w:styleId="Akapitzlist">
    <w:name w:val="List Paragraph"/>
    <w:basedOn w:val="Normalny"/>
    <w:link w:val="AkapitzlistZnak"/>
    <w:uiPriority w:val="34"/>
    <w:qFormat/>
    <w:rsid w:val="00192A7F"/>
    <w:pPr>
      <w:ind w:left="720"/>
      <w:contextualSpacing/>
    </w:pPr>
  </w:style>
  <w:style w:type="character" w:styleId="Hipercze">
    <w:name w:val="Hyperlink"/>
    <w:basedOn w:val="Domylnaczcionkaakapitu"/>
    <w:uiPriority w:val="99"/>
    <w:unhideWhenUsed/>
    <w:rsid w:val="00992C0D"/>
    <w:rPr>
      <w:color w:val="0000FF" w:themeColor="hyperlink"/>
      <w:u w:val="single"/>
    </w:rPr>
  </w:style>
  <w:style w:type="paragraph" w:customStyle="1" w:styleId="Default">
    <w:name w:val="Default"/>
    <w:rsid w:val="008E57B4"/>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9F1BD6"/>
  </w:style>
  <w:style w:type="character" w:customStyle="1" w:styleId="Nagwek3Znak">
    <w:name w:val="Nagłówek 3 Znak"/>
    <w:basedOn w:val="Domylnaczcionkaakapitu"/>
    <w:link w:val="Nagwek3"/>
    <w:uiPriority w:val="9"/>
    <w:rsid w:val="005A32E3"/>
    <w:rPr>
      <w:rFonts w:ascii="Cambria" w:eastAsia="Times New Roman" w:hAnsi="Cambria" w:cs="Times New Roman"/>
      <w:b/>
      <w:bCs/>
      <w:color w:val="4F81BD"/>
      <w:lang w:val="x-none"/>
    </w:rPr>
  </w:style>
  <w:style w:type="character" w:styleId="Pogrubienie">
    <w:name w:val="Strong"/>
    <w:basedOn w:val="Domylnaczcionkaakapitu"/>
    <w:uiPriority w:val="22"/>
    <w:qFormat/>
    <w:rsid w:val="000552B3"/>
    <w:rPr>
      <w:b/>
      <w:bCs/>
    </w:rPr>
  </w:style>
  <w:style w:type="character" w:styleId="Odwoaniedokomentarza">
    <w:name w:val="annotation reference"/>
    <w:basedOn w:val="Domylnaczcionkaakapitu"/>
    <w:uiPriority w:val="99"/>
    <w:semiHidden/>
    <w:unhideWhenUsed/>
    <w:rsid w:val="001639DF"/>
    <w:rPr>
      <w:sz w:val="16"/>
      <w:szCs w:val="16"/>
    </w:rPr>
  </w:style>
  <w:style w:type="paragraph" w:styleId="Tekstkomentarza">
    <w:name w:val="annotation text"/>
    <w:basedOn w:val="Normalny"/>
    <w:link w:val="TekstkomentarzaZnak"/>
    <w:uiPriority w:val="99"/>
    <w:semiHidden/>
    <w:unhideWhenUsed/>
    <w:rsid w:val="001639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39DF"/>
    <w:rPr>
      <w:sz w:val="20"/>
      <w:szCs w:val="20"/>
    </w:rPr>
  </w:style>
  <w:style w:type="paragraph" w:styleId="Tematkomentarza">
    <w:name w:val="annotation subject"/>
    <w:basedOn w:val="Tekstkomentarza"/>
    <w:next w:val="Tekstkomentarza"/>
    <w:link w:val="TematkomentarzaZnak"/>
    <w:uiPriority w:val="99"/>
    <w:semiHidden/>
    <w:unhideWhenUsed/>
    <w:rsid w:val="001639DF"/>
    <w:rPr>
      <w:b/>
      <w:bCs/>
    </w:rPr>
  </w:style>
  <w:style w:type="character" w:customStyle="1" w:styleId="TematkomentarzaZnak">
    <w:name w:val="Temat komentarza Znak"/>
    <w:basedOn w:val="TekstkomentarzaZnak"/>
    <w:link w:val="Tematkomentarza"/>
    <w:uiPriority w:val="99"/>
    <w:semiHidden/>
    <w:rsid w:val="001639DF"/>
    <w:rPr>
      <w:b/>
      <w:bCs/>
      <w:sz w:val="20"/>
      <w:szCs w:val="20"/>
    </w:rPr>
  </w:style>
  <w:style w:type="character" w:styleId="UyteHipercze">
    <w:name w:val="FollowedHyperlink"/>
    <w:basedOn w:val="Domylnaczcionkaakapitu"/>
    <w:uiPriority w:val="99"/>
    <w:semiHidden/>
    <w:unhideWhenUsed/>
    <w:rsid w:val="009B72C7"/>
    <w:rPr>
      <w:color w:val="800080" w:themeColor="followedHyperlink"/>
      <w:u w:val="single"/>
    </w:rPr>
  </w:style>
  <w:style w:type="paragraph" w:styleId="Tekstprzypisudolnego">
    <w:name w:val="footnote text"/>
    <w:basedOn w:val="Normalny"/>
    <w:link w:val="TekstprzypisudolnegoZnak"/>
    <w:uiPriority w:val="99"/>
    <w:semiHidden/>
    <w:unhideWhenUsed/>
    <w:rsid w:val="00B936E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936E6"/>
    <w:rPr>
      <w:sz w:val="20"/>
      <w:szCs w:val="20"/>
    </w:rPr>
  </w:style>
  <w:style w:type="character" w:styleId="Odwoanieprzypisudolnego">
    <w:name w:val="footnote reference"/>
    <w:basedOn w:val="Domylnaczcionkaakapitu"/>
    <w:uiPriority w:val="99"/>
    <w:semiHidden/>
    <w:unhideWhenUsed/>
    <w:rsid w:val="00B936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03370">
      <w:bodyDiv w:val="1"/>
      <w:marLeft w:val="0"/>
      <w:marRight w:val="0"/>
      <w:marTop w:val="0"/>
      <w:marBottom w:val="0"/>
      <w:divBdr>
        <w:top w:val="none" w:sz="0" w:space="0" w:color="auto"/>
        <w:left w:val="none" w:sz="0" w:space="0" w:color="auto"/>
        <w:bottom w:val="none" w:sz="0" w:space="0" w:color="auto"/>
        <w:right w:val="none" w:sz="0" w:space="0" w:color="auto"/>
      </w:divBdr>
      <w:divsChild>
        <w:div w:id="1848790731">
          <w:marLeft w:val="0"/>
          <w:marRight w:val="0"/>
          <w:marTop w:val="0"/>
          <w:marBottom w:val="0"/>
          <w:divBdr>
            <w:top w:val="none" w:sz="0" w:space="0" w:color="auto"/>
            <w:left w:val="none" w:sz="0" w:space="0" w:color="auto"/>
            <w:bottom w:val="none" w:sz="0" w:space="0" w:color="auto"/>
            <w:right w:val="none" w:sz="0" w:space="0" w:color="auto"/>
          </w:divBdr>
        </w:div>
        <w:div w:id="1406760326">
          <w:marLeft w:val="0"/>
          <w:marRight w:val="0"/>
          <w:marTop w:val="0"/>
          <w:marBottom w:val="0"/>
          <w:divBdr>
            <w:top w:val="none" w:sz="0" w:space="0" w:color="auto"/>
            <w:left w:val="none" w:sz="0" w:space="0" w:color="auto"/>
            <w:bottom w:val="none" w:sz="0" w:space="0" w:color="auto"/>
            <w:right w:val="none" w:sz="0" w:space="0" w:color="auto"/>
          </w:divBdr>
        </w:div>
        <w:div w:id="1312834258">
          <w:marLeft w:val="0"/>
          <w:marRight w:val="0"/>
          <w:marTop w:val="0"/>
          <w:marBottom w:val="0"/>
          <w:divBdr>
            <w:top w:val="none" w:sz="0" w:space="0" w:color="auto"/>
            <w:left w:val="none" w:sz="0" w:space="0" w:color="auto"/>
            <w:bottom w:val="none" w:sz="0" w:space="0" w:color="auto"/>
            <w:right w:val="none" w:sz="0" w:space="0" w:color="auto"/>
          </w:divBdr>
        </w:div>
        <w:div w:id="470681853">
          <w:marLeft w:val="0"/>
          <w:marRight w:val="0"/>
          <w:marTop w:val="0"/>
          <w:marBottom w:val="0"/>
          <w:divBdr>
            <w:top w:val="none" w:sz="0" w:space="0" w:color="auto"/>
            <w:left w:val="none" w:sz="0" w:space="0" w:color="auto"/>
            <w:bottom w:val="none" w:sz="0" w:space="0" w:color="auto"/>
            <w:right w:val="none" w:sz="0" w:space="0" w:color="auto"/>
          </w:divBdr>
        </w:div>
        <w:div w:id="1715736977">
          <w:marLeft w:val="0"/>
          <w:marRight w:val="0"/>
          <w:marTop w:val="0"/>
          <w:marBottom w:val="0"/>
          <w:divBdr>
            <w:top w:val="none" w:sz="0" w:space="0" w:color="auto"/>
            <w:left w:val="none" w:sz="0" w:space="0" w:color="auto"/>
            <w:bottom w:val="none" w:sz="0" w:space="0" w:color="auto"/>
            <w:right w:val="none" w:sz="0" w:space="0" w:color="auto"/>
          </w:divBdr>
        </w:div>
        <w:div w:id="99029402">
          <w:marLeft w:val="0"/>
          <w:marRight w:val="0"/>
          <w:marTop w:val="0"/>
          <w:marBottom w:val="0"/>
          <w:divBdr>
            <w:top w:val="none" w:sz="0" w:space="0" w:color="auto"/>
            <w:left w:val="none" w:sz="0" w:space="0" w:color="auto"/>
            <w:bottom w:val="none" w:sz="0" w:space="0" w:color="auto"/>
            <w:right w:val="none" w:sz="0" w:space="0" w:color="auto"/>
          </w:divBdr>
        </w:div>
        <w:div w:id="1163862906">
          <w:marLeft w:val="0"/>
          <w:marRight w:val="0"/>
          <w:marTop w:val="0"/>
          <w:marBottom w:val="0"/>
          <w:divBdr>
            <w:top w:val="none" w:sz="0" w:space="0" w:color="auto"/>
            <w:left w:val="none" w:sz="0" w:space="0" w:color="auto"/>
            <w:bottom w:val="none" w:sz="0" w:space="0" w:color="auto"/>
            <w:right w:val="none" w:sz="0" w:space="0" w:color="auto"/>
          </w:divBdr>
        </w:div>
        <w:div w:id="475991940">
          <w:marLeft w:val="0"/>
          <w:marRight w:val="0"/>
          <w:marTop w:val="0"/>
          <w:marBottom w:val="0"/>
          <w:divBdr>
            <w:top w:val="none" w:sz="0" w:space="0" w:color="auto"/>
            <w:left w:val="none" w:sz="0" w:space="0" w:color="auto"/>
            <w:bottom w:val="none" w:sz="0" w:space="0" w:color="auto"/>
            <w:right w:val="none" w:sz="0" w:space="0" w:color="auto"/>
          </w:divBdr>
        </w:div>
        <w:div w:id="954100879">
          <w:marLeft w:val="0"/>
          <w:marRight w:val="0"/>
          <w:marTop w:val="0"/>
          <w:marBottom w:val="0"/>
          <w:divBdr>
            <w:top w:val="none" w:sz="0" w:space="0" w:color="auto"/>
            <w:left w:val="none" w:sz="0" w:space="0" w:color="auto"/>
            <w:bottom w:val="none" w:sz="0" w:space="0" w:color="auto"/>
            <w:right w:val="none" w:sz="0" w:space="0" w:color="auto"/>
          </w:divBdr>
        </w:div>
        <w:div w:id="1195386682">
          <w:marLeft w:val="0"/>
          <w:marRight w:val="0"/>
          <w:marTop w:val="0"/>
          <w:marBottom w:val="0"/>
          <w:divBdr>
            <w:top w:val="none" w:sz="0" w:space="0" w:color="auto"/>
            <w:left w:val="none" w:sz="0" w:space="0" w:color="auto"/>
            <w:bottom w:val="none" w:sz="0" w:space="0" w:color="auto"/>
            <w:right w:val="none" w:sz="0" w:space="0" w:color="auto"/>
          </w:divBdr>
        </w:div>
        <w:div w:id="1952317570">
          <w:marLeft w:val="0"/>
          <w:marRight w:val="0"/>
          <w:marTop w:val="0"/>
          <w:marBottom w:val="0"/>
          <w:divBdr>
            <w:top w:val="none" w:sz="0" w:space="0" w:color="auto"/>
            <w:left w:val="none" w:sz="0" w:space="0" w:color="auto"/>
            <w:bottom w:val="none" w:sz="0" w:space="0" w:color="auto"/>
            <w:right w:val="none" w:sz="0" w:space="0" w:color="auto"/>
          </w:divBdr>
        </w:div>
        <w:div w:id="126703415">
          <w:marLeft w:val="0"/>
          <w:marRight w:val="0"/>
          <w:marTop w:val="0"/>
          <w:marBottom w:val="0"/>
          <w:divBdr>
            <w:top w:val="none" w:sz="0" w:space="0" w:color="auto"/>
            <w:left w:val="none" w:sz="0" w:space="0" w:color="auto"/>
            <w:bottom w:val="none" w:sz="0" w:space="0" w:color="auto"/>
            <w:right w:val="none" w:sz="0" w:space="0" w:color="auto"/>
          </w:divBdr>
        </w:div>
      </w:divsChild>
    </w:div>
    <w:div w:id="430783231">
      <w:bodyDiv w:val="1"/>
      <w:marLeft w:val="0"/>
      <w:marRight w:val="0"/>
      <w:marTop w:val="0"/>
      <w:marBottom w:val="0"/>
      <w:divBdr>
        <w:top w:val="none" w:sz="0" w:space="0" w:color="auto"/>
        <w:left w:val="none" w:sz="0" w:space="0" w:color="auto"/>
        <w:bottom w:val="none" w:sz="0" w:space="0" w:color="auto"/>
        <w:right w:val="none" w:sz="0" w:space="0" w:color="auto"/>
      </w:divBdr>
      <w:divsChild>
        <w:div w:id="1279608251">
          <w:marLeft w:val="0"/>
          <w:marRight w:val="0"/>
          <w:marTop w:val="0"/>
          <w:marBottom w:val="0"/>
          <w:divBdr>
            <w:top w:val="none" w:sz="0" w:space="0" w:color="auto"/>
            <w:left w:val="none" w:sz="0" w:space="0" w:color="auto"/>
            <w:bottom w:val="none" w:sz="0" w:space="0" w:color="auto"/>
            <w:right w:val="none" w:sz="0" w:space="0" w:color="auto"/>
          </w:divBdr>
          <w:divsChild>
            <w:div w:id="666641162">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688139193">
      <w:bodyDiv w:val="1"/>
      <w:marLeft w:val="0"/>
      <w:marRight w:val="0"/>
      <w:marTop w:val="0"/>
      <w:marBottom w:val="0"/>
      <w:divBdr>
        <w:top w:val="none" w:sz="0" w:space="0" w:color="auto"/>
        <w:left w:val="none" w:sz="0" w:space="0" w:color="auto"/>
        <w:bottom w:val="none" w:sz="0" w:space="0" w:color="auto"/>
        <w:right w:val="none" w:sz="0" w:space="0" w:color="auto"/>
      </w:divBdr>
    </w:div>
    <w:div w:id="1447576485">
      <w:bodyDiv w:val="1"/>
      <w:marLeft w:val="0"/>
      <w:marRight w:val="0"/>
      <w:marTop w:val="0"/>
      <w:marBottom w:val="0"/>
      <w:divBdr>
        <w:top w:val="none" w:sz="0" w:space="0" w:color="auto"/>
        <w:left w:val="none" w:sz="0" w:space="0" w:color="auto"/>
        <w:bottom w:val="none" w:sz="0" w:space="0" w:color="auto"/>
        <w:right w:val="none" w:sz="0" w:space="0" w:color="auto"/>
      </w:divBdr>
    </w:div>
    <w:div w:id="1492059520">
      <w:bodyDiv w:val="1"/>
      <w:marLeft w:val="0"/>
      <w:marRight w:val="0"/>
      <w:marTop w:val="0"/>
      <w:marBottom w:val="0"/>
      <w:divBdr>
        <w:top w:val="none" w:sz="0" w:space="0" w:color="auto"/>
        <w:left w:val="none" w:sz="0" w:space="0" w:color="auto"/>
        <w:bottom w:val="none" w:sz="0" w:space="0" w:color="auto"/>
        <w:right w:val="none" w:sz="0" w:space="0" w:color="auto"/>
      </w:divBdr>
    </w:div>
    <w:div w:id="1521504107">
      <w:bodyDiv w:val="1"/>
      <w:marLeft w:val="0"/>
      <w:marRight w:val="0"/>
      <w:marTop w:val="0"/>
      <w:marBottom w:val="0"/>
      <w:divBdr>
        <w:top w:val="none" w:sz="0" w:space="0" w:color="auto"/>
        <w:left w:val="none" w:sz="0" w:space="0" w:color="auto"/>
        <w:bottom w:val="none" w:sz="0" w:space="0" w:color="auto"/>
        <w:right w:val="none" w:sz="0" w:space="0" w:color="auto"/>
      </w:divBdr>
      <w:divsChild>
        <w:div w:id="2125147633">
          <w:marLeft w:val="0"/>
          <w:marRight w:val="0"/>
          <w:marTop w:val="0"/>
          <w:marBottom w:val="0"/>
          <w:divBdr>
            <w:top w:val="none" w:sz="0" w:space="0" w:color="auto"/>
            <w:left w:val="none" w:sz="0" w:space="0" w:color="auto"/>
            <w:bottom w:val="none" w:sz="0" w:space="0" w:color="auto"/>
            <w:right w:val="none" w:sz="0" w:space="0" w:color="auto"/>
          </w:divBdr>
        </w:div>
        <w:div w:id="2057853166">
          <w:marLeft w:val="0"/>
          <w:marRight w:val="0"/>
          <w:marTop w:val="0"/>
          <w:marBottom w:val="0"/>
          <w:divBdr>
            <w:top w:val="none" w:sz="0" w:space="0" w:color="auto"/>
            <w:left w:val="none" w:sz="0" w:space="0" w:color="auto"/>
            <w:bottom w:val="none" w:sz="0" w:space="0" w:color="auto"/>
            <w:right w:val="none" w:sz="0" w:space="0" w:color="auto"/>
          </w:divBdr>
        </w:div>
        <w:div w:id="891574077">
          <w:marLeft w:val="0"/>
          <w:marRight w:val="0"/>
          <w:marTop w:val="0"/>
          <w:marBottom w:val="0"/>
          <w:divBdr>
            <w:top w:val="none" w:sz="0" w:space="0" w:color="auto"/>
            <w:left w:val="none" w:sz="0" w:space="0" w:color="auto"/>
            <w:bottom w:val="none" w:sz="0" w:space="0" w:color="auto"/>
            <w:right w:val="none" w:sz="0" w:space="0" w:color="auto"/>
          </w:divBdr>
        </w:div>
        <w:div w:id="1787654859">
          <w:marLeft w:val="0"/>
          <w:marRight w:val="0"/>
          <w:marTop w:val="0"/>
          <w:marBottom w:val="0"/>
          <w:divBdr>
            <w:top w:val="none" w:sz="0" w:space="0" w:color="auto"/>
            <w:left w:val="none" w:sz="0" w:space="0" w:color="auto"/>
            <w:bottom w:val="none" w:sz="0" w:space="0" w:color="auto"/>
            <w:right w:val="none" w:sz="0" w:space="0" w:color="auto"/>
          </w:divBdr>
        </w:div>
        <w:div w:id="1996301378">
          <w:marLeft w:val="0"/>
          <w:marRight w:val="0"/>
          <w:marTop w:val="0"/>
          <w:marBottom w:val="0"/>
          <w:divBdr>
            <w:top w:val="none" w:sz="0" w:space="0" w:color="auto"/>
            <w:left w:val="none" w:sz="0" w:space="0" w:color="auto"/>
            <w:bottom w:val="none" w:sz="0" w:space="0" w:color="auto"/>
            <w:right w:val="none" w:sz="0" w:space="0" w:color="auto"/>
          </w:divBdr>
        </w:div>
        <w:div w:id="2127388162">
          <w:marLeft w:val="0"/>
          <w:marRight w:val="0"/>
          <w:marTop w:val="0"/>
          <w:marBottom w:val="0"/>
          <w:divBdr>
            <w:top w:val="none" w:sz="0" w:space="0" w:color="auto"/>
            <w:left w:val="none" w:sz="0" w:space="0" w:color="auto"/>
            <w:bottom w:val="none" w:sz="0" w:space="0" w:color="auto"/>
            <w:right w:val="none" w:sz="0" w:space="0" w:color="auto"/>
          </w:divBdr>
        </w:div>
        <w:div w:id="382674238">
          <w:marLeft w:val="0"/>
          <w:marRight w:val="0"/>
          <w:marTop w:val="0"/>
          <w:marBottom w:val="0"/>
          <w:divBdr>
            <w:top w:val="none" w:sz="0" w:space="0" w:color="auto"/>
            <w:left w:val="none" w:sz="0" w:space="0" w:color="auto"/>
            <w:bottom w:val="none" w:sz="0" w:space="0" w:color="auto"/>
            <w:right w:val="none" w:sz="0" w:space="0" w:color="auto"/>
          </w:divBdr>
        </w:div>
        <w:div w:id="1321885429">
          <w:marLeft w:val="0"/>
          <w:marRight w:val="0"/>
          <w:marTop w:val="0"/>
          <w:marBottom w:val="0"/>
          <w:divBdr>
            <w:top w:val="none" w:sz="0" w:space="0" w:color="auto"/>
            <w:left w:val="none" w:sz="0" w:space="0" w:color="auto"/>
            <w:bottom w:val="none" w:sz="0" w:space="0" w:color="auto"/>
            <w:right w:val="none" w:sz="0" w:space="0" w:color="auto"/>
          </w:divBdr>
        </w:div>
        <w:div w:id="155194276">
          <w:marLeft w:val="0"/>
          <w:marRight w:val="0"/>
          <w:marTop w:val="0"/>
          <w:marBottom w:val="0"/>
          <w:divBdr>
            <w:top w:val="none" w:sz="0" w:space="0" w:color="auto"/>
            <w:left w:val="none" w:sz="0" w:space="0" w:color="auto"/>
            <w:bottom w:val="none" w:sz="0" w:space="0" w:color="auto"/>
            <w:right w:val="none" w:sz="0" w:space="0" w:color="auto"/>
          </w:divBdr>
        </w:div>
        <w:div w:id="367027615">
          <w:marLeft w:val="0"/>
          <w:marRight w:val="0"/>
          <w:marTop w:val="0"/>
          <w:marBottom w:val="0"/>
          <w:divBdr>
            <w:top w:val="none" w:sz="0" w:space="0" w:color="auto"/>
            <w:left w:val="none" w:sz="0" w:space="0" w:color="auto"/>
            <w:bottom w:val="none" w:sz="0" w:space="0" w:color="auto"/>
            <w:right w:val="none" w:sz="0" w:space="0" w:color="auto"/>
          </w:divBdr>
        </w:div>
        <w:div w:id="557280620">
          <w:marLeft w:val="0"/>
          <w:marRight w:val="0"/>
          <w:marTop w:val="0"/>
          <w:marBottom w:val="0"/>
          <w:divBdr>
            <w:top w:val="none" w:sz="0" w:space="0" w:color="auto"/>
            <w:left w:val="none" w:sz="0" w:space="0" w:color="auto"/>
            <w:bottom w:val="none" w:sz="0" w:space="0" w:color="auto"/>
            <w:right w:val="none" w:sz="0" w:space="0" w:color="auto"/>
          </w:divBdr>
        </w:div>
        <w:div w:id="1619484765">
          <w:marLeft w:val="0"/>
          <w:marRight w:val="0"/>
          <w:marTop w:val="0"/>
          <w:marBottom w:val="0"/>
          <w:divBdr>
            <w:top w:val="none" w:sz="0" w:space="0" w:color="auto"/>
            <w:left w:val="none" w:sz="0" w:space="0" w:color="auto"/>
            <w:bottom w:val="none" w:sz="0" w:space="0" w:color="auto"/>
            <w:right w:val="none" w:sz="0" w:space="0" w:color="auto"/>
          </w:divBdr>
        </w:div>
        <w:div w:id="1801485637">
          <w:marLeft w:val="0"/>
          <w:marRight w:val="0"/>
          <w:marTop w:val="0"/>
          <w:marBottom w:val="0"/>
          <w:divBdr>
            <w:top w:val="none" w:sz="0" w:space="0" w:color="auto"/>
            <w:left w:val="none" w:sz="0" w:space="0" w:color="auto"/>
            <w:bottom w:val="none" w:sz="0" w:space="0" w:color="auto"/>
            <w:right w:val="none" w:sz="0" w:space="0" w:color="auto"/>
          </w:divBdr>
        </w:div>
        <w:div w:id="2072582967">
          <w:marLeft w:val="0"/>
          <w:marRight w:val="0"/>
          <w:marTop w:val="0"/>
          <w:marBottom w:val="0"/>
          <w:divBdr>
            <w:top w:val="none" w:sz="0" w:space="0" w:color="auto"/>
            <w:left w:val="none" w:sz="0" w:space="0" w:color="auto"/>
            <w:bottom w:val="none" w:sz="0" w:space="0" w:color="auto"/>
            <w:right w:val="none" w:sz="0" w:space="0" w:color="auto"/>
          </w:divBdr>
        </w:div>
        <w:div w:id="527446334">
          <w:marLeft w:val="0"/>
          <w:marRight w:val="0"/>
          <w:marTop w:val="0"/>
          <w:marBottom w:val="0"/>
          <w:divBdr>
            <w:top w:val="none" w:sz="0" w:space="0" w:color="auto"/>
            <w:left w:val="none" w:sz="0" w:space="0" w:color="auto"/>
            <w:bottom w:val="none" w:sz="0" w:space="0" w:color="auto"/>
            <w:right w:val="none" w:sz="0" w:space="0" w:color="auto"/>
          </w:divBdr>
        </w:div>
        <w:div w:id="739060124">
          <w:marLeft w:val="0"/>
          <w:marRight w:val="0"/>
          <w:marTop w:val="0"/>
          <w:marBottom w:val="0"/>
          <w:divBdr>
            <w:top w:val="none" w:sz="0" w:space="0" w:color="auto"/>
            <w:left w:val="none" w:sz="0" w:space="0" w:color="auto"/>
            <w:bottom w:val="none" w:sz="0" w:space="0" w:color="auto"/>
            <w:right w:val="none" w:sz="0" w:space="0" w:color="auto"/>
          </w:divBdr>
        </w:div>
      </w:divsChild>
    </w:div>
    <w:div w:id="1568417710">
      <w:bodyDiv w:val="1"/>
      <w:marLeft w:val="0"/>
      <w:marRight w:val="0"/>
      <w:marTop w:val="0"/>
      <w:marBottom w:val="0"/>
      <w:divBdr>
        <w:top w:val="none" w:sz="0" w:space="0" w:color="auto"/>
        <w:left w:val="none" w:sz="0" w:space="0" w:color="auto"/>
        <w:bottom w:val="none" w:sz="0" w:space="0" w:color="auto"/>
        <w:right w:val="none" w:sz="0" w:space="0" w:color="auto"/>
      </w:divBdr>
      <w:divsChild>
        <w:div w:id="102968348">
          <w:marLeft w:val="0"/>
          <w:marRight w:val="0"/>
          <w:marTop w:val="0"/>
          <w:marBottom w:val="0"/>
          <w:divBdr>
            <w:top w:val="none" w:sz="0" w:space="0" w:color="auto"/>
            <w:left w:val="none" w:sz="0" w:space="0" w:color="auto"/>
            <w:bottom w:val="none" w:sz="0" w:space="0" w:color="auto"/>
            <w:right w:val="none" w:sz="0" w:space="0" w:color="auto"/>
          </w:divBdr>
        </w:div>
        <w:div w:id="1148010056">
          <w:marLeft w:val="0"/>
          <w:marRight w:val="0"/>
          <w:marTop w:val="0"/>
          <w:marBottom w:val="0"/>
          <w:divBdr>
            <w:top w:val="none" w:sz="0" w:space="0" w:color="auto"/>
            <w:left w:val="none" w:sz="0" w:space="0" w:color="auto"/>
            <w:bottom w:val="none" w:sz="0" w:space="0" w:color="auto"/>
            <w:right w:val="none" w:sz="0" w:space="0" w:color="auto"/>
          </w:divBdr>
        </w:div>
        <w:div w:id="1867331874">
          <w:marLeft w:val="0"/>
          <w:marRight w:val="0"/>
          <w:marTop w:val="0"/>
          <w:marBottom w:val="0"/>
          <w:divBdr>
            <w:top w:val="none" w:sz="0" w:space="0" w:color="auto"/>
            <w:left w:val="none" w:sz="0" w:space="0" w:color="auto"/>
            <w:bottom w:val="none" w:sz="0" w:space="0" w:color="auto"/>
            <w:right w:val="none" w:sz="0" w:space="0" w:color="auto"/>
          </w:divBdr>
        </w:div>
      </w:divsChild>
    </w:div>
    <w:div w:id="1931042174">
      <w:bodyDiv w:val="1"/>
      <w:marLeft w:val="0"/>
      <w:marRight w:val="0"/>
      <w:marTop w:val="0"/>
      <w:marBottom w:val="0"/>
      <w:divBdr>
        <w:top w:val="none" w:sz="0" w:space="0" w:color="auto"/>
        <w:left w:val="none" w:sz="0" w:space="0" w:color="auto"/>
        <w:bottom w:val="none" w:sz="0" w:space="0" w:color="auto"/>
        <w:right w:val="none" w:sz="0" w:space="0" w:color="auto"/>
      </w:divBdr>
      <w:divsChild>
        <w:div w:id="1703479230">
          <w:marLeft w:val="0"/>
          <w:marRight w:val="0"/>
          <w:marTop w:val="0"/>
          <w:marBottom w:val="0"/>
          <w:divBdr>
            <w:top w:val="none" w:sz="0" w:space="0" w:color="auto"/>
            <w:left w:val="none" w:sz="0" w:space="0" w:color="auto"/>
            <w:bottom w:val="none" w:sz="0" w:space="0" w:color="auto"/>
            <w:right w:val="none" w:sz="0" w:space="0" w:color="auto"/>
          </w:divBdr>
        </w:div>
        <w:div w:id="524707573">
          <w:marLeft w:val="0"/>
          <w:marRight w:val="0"/>
          <w:marTop w:val="0"/>
          <w:marBottom w:val="0"/>
          <w:divBdr>
            <w:top w:val="none" w:sz="0" w:space="0" w:color="auto"/>
            <w:left w:val="none" w:sz="0" w:space="0" w:color="auto"/>
            <w:bottom w:val="none" w:sz="0" w:space="0" w:color="auto"/>
            <w:right w:val="none" w:sz="0" w:space="0" w:color="auto"/>
          </w:divBdr>
        </w:div>
        <w:div w:id="1496146214">
          <w:marLeft w:val="0"/>
          <w:marRight w:val="0"/>
          <w:marTop w:val="0"/>
          <w:marBottom w:val="0"/>
          <w:divBdr>
            <w:top w:val="none" w:sz="0" w:space="0" w:color="auto"/>
            <w:left w:val="none" w:sz="0" w:space="0" w:color="auto"/>
            <w:bottom w:val="none" w:sz="0" w:space="0" w:color="auto"/>
            <w:right w:val="none" w:sz="0" w:space="0" w:color="auto"/>
          </w:divBdr>
        </w:div>
        <w:div w:id="363100395">
          <w:marLeft w:val="0"/>
          <w:marRight w:val="0"/>
          <w:marTop w:val="0"/>
          <w:marBottom w:val="0"/>
          <w:divBdr>
            <w:top w:val="none" w:sz="0" w:space="0" w:color="auto"/>
            <w:left w:val="none" w:sz="0" w:space="0" w:color="auto"/>
            <w:bottom w:val="none" w:sz="0" w:space="0" w:color="auto"/>
            <w:right w:val="none" w:sz="0" w:space="0" w:color="auto"/>
          </w:divBdr>
        </w:div>
        <w:div w:id="73864066">
          <w:marLeft w:val="0"/>
          <w:marRight w:val="0"/>
          <w:marTop w:val="0"/>
          <w:marBottom w:val="0"/>
          <w:divBdr>
            <w:top w:val="none" w:sz="0" w:space="0" w:color="auto"/>
            <w:left w:val="none" w:sz="0" w:space="0" w:color="auto"/>
            <w:bottom w:val="none" w:sz="0" w:space="0" w:color="auto"/>
            <w:right w:val="none" w:sz="0" w:space="0" w:color="auto"/>
          </w:divBdr>
        </w:div>
        <w:div w:id="476531">
          <w:marLeft w:val="0"/>
          <w:marRight w:val="0"/>
          <w:marTop w:val="0"/>
          <w:marBottom w:val="0"/>
          <w:divBdr>
            <w:top w:val="none" w:sz="0" w:space="0" w:color="auto"/>
            <w:left w:val="none" w:sz="0" w:space="0" w:color="auto"/>
            <w:bottom w:val="none" w:sz="0" w:space="0" w:color="auto"/>
            <w:right w:val="none" w:sz="0" w:space="0" w:color="auto"/>
          </w:divBdr>
        </w:div>
      </w:divsChild>
    </w:div>
    <w:div w:id="2087797873">
      <w:bodyDiv w:val="1"/>
      <w:marLeft w:val="0"/>
      <w:marRight w:val="0"/>
      <w:marTop w:val="0"/>
      <w:marBottom w:val="0"/>
      <w:divBdr>
        <w:top w:val="none" w:sz="0" w:space="0" w:color="auto"/>
        <w:left w:val="none" w:sz="0" w:space="0" w:color="auto"/>
        <w:bottom w:val="none" w:sz="0" w:space="0" w:color="auto"/>
        <w:right w:val="none" w:sz="0" w:space="0" w:color="auto"/>
      </w:divBdr>
      <w:divsChild>
        <w:div w:id="188497214">
          <w:marLeft w:val="0"/>
          <w:marRight w:val="0"/>
          <w:marTop w:val="0"/>
          <w:marBottom w:val="0"/>
          <w:divBdr>
            <w:top w:val="none" w:sz="0" w:space="0" w:color="auto"/>
            <w:left w:val="none" w:sz="0" w:space="0" w:color="auto"/>
            <w:bottom w:val="none" w:sz="0" w:space="0" w:color="auto"/>
            <w:right w:val="none" w:sz="0" w:space="0" w:color="auto"/>
          </w:divBdr>
        </w:div>
        <w:div w:id="173767654">
          <w:marLeft w:val="0"/>
          <w:marRight w:val="0"/>
          <w:marTop w:val="0"/>
          <w:marBottom w:val="0"/>
          <w:divBdr>
            <w:top w:val="none" w:sz="0" w:space="0" w:color="auto"/>
            <w:left w:val="none" w:sz="0" w:space="0" w:color="auto"/>
            <w:bottom w:val="none" w:sz="0" w:space="0" w:color="auto"/>
            <w:right w:val="none" w:sz="0" w:space="0" w:color="auto"/>
          </w:divBdr>
        </w:div>
        <w:div w:id="1382242270">
          <w:marLeft w:val="0"/>
          <w:marRight w:val="0"/>
          <w:marTop w:val="0"/>
          <w:marBottom w:val="0"/>
          <w:divBdr>
            <w:top w:val="none" w:sz="0" w:space="0" w:color="auto"/>
            <w:left w:val="none" w:sz="0" w:space="0" w:color="auto"/>
            <w:bottom w:val="none" w:sz="0" w:space="0" w:color="auto"/>
            <w:right w:val="none" w:sz="0" w:space="0" w:color="auto"/>
          </w:divBdr>
        </w:div>
        <w:div w:id="32848871">
          <w:marLeft w:val="0"/>
          <w:marRight w:val="0"/>
          <w:marTop w:val="0"/>
          <w:marBottom w:val="0"/>
          <w:divBdr>
            <w:top w:val="none" w:sz="0" w:space="0" w:color="auto"/>
            <w:left w:val="none" w:sz="0" w:space="0" w:color="auto"/>
            <w:bottom w:val="none" w:sz="0" w:space="0" w:color="auto"/>
            <w:right w:val="none" w:sz="0" w:space="0" w:color="auto"/>
          </w:divBdr>
        </w:div>
        <w:div w:id="677346842">
          <w:marLeft w:val="0"/>
          <w:marRight w:val="0"/>
          <w:marTop w:val="0"/>
          <w:marBottom w:val="0"/>
          <w:divBdr>
            <w:top w:val="none" w:sz="0" w:space="0" w:color="auto"/>
            <w:left w:val="none" w:sz="0" w:space="0" w:color="auto"/>
            <w:bottom w:val="none" w:sz="0" w:space="0" w:color="auto"/>
            <w:right w:val="none" w:sz="0" w:space="0" w:color="auto"/>
          </w:divBdr>
        </w:div>
        <w:div w:id="1296134748">
          <w:marLeft w:val="0"/>
          <w:marRight w:val="0"/>
          <w:marTop w:val="0"/>
          <w:marBottom w:val="0"/>
          <w:divBdr>
            <w:top w:val="none" w:sz="0" w:space="0" w:color="auto"/>
            <w:left w:val="none" w:sz="0" w:space="0" w:color="auto"/>
            <w:bottom w:val="none" w:sz="0" w:space="0" w:color="auto"/>
            <w:right w:val="none" w:sz="0" w:space="0" w:color="auto"/>
          </w:divBdr>
        </w:div>
        <w:div w:id="1747872088">
          <w:marLeft w:val="0"/>
          <w:marRight w:val="0"/>
          <w:marTop w:val="0"/>
          <w:marBottom w:val="0"/>
          <w:divBdr>
            <w:top w:val="none" w:sz="0" w:space="0" w:color="auto"/>
            <w:left w:val="none" w:sz="0" w:space="0" w:color="auto"/>
            <w:bottom w:val="none" w:sz="0" w:space="0" w:color="auto"/>
            <w:right w:val="none" w:sz="0" w:space="0" w:color="auto"/>
          </w:divBdr>
        </w:div>
        <w:div w:id="1848641550">
          <w:marLeft w:val="0"/>
          <w:marRight w:val="0"/>
          <w:marTop w:val="0"/>
          <w:marBottom w:val="0"/>
          <w:divBdr>
            <w:top w:val="none" w:sz="0" w:space="0" w:color="auto"/>
            <w:left w:val="none" w:sz="0" w:space="0" w:color="auto"/>
            <w:bottom w:val="none" w:sz="0" w:space="0" w:color="auto"/>
            <w:right w:val="none" w:sz="0" w:space="0" w:color="auto"/>
          </w:divBdr>
        </w:div>
        <w:div w:id="2040231703">
          <w:marLeft w:val="0"/>
          <w:marRight w:val="0"/>
          <w:marTop w:val="0"/>
          <w:marBottom w:val="0"/>
          <w:divBdr>
            <w:top w:val="none" w:sz="0" w:space="0" w:color="auto"/>
            <w:left w:val="none" w:sz="0" w:space="0" w:color="auto"/>
            <w:bottom w:val="none" w:sz="0" w:space="0" w:color="auto"/>
            <w:right w:val="none" w:sz="0" w:space="0" w:color="auto"/>
          </w:divBdr>
        </w:div>
        <w:div w:id="1310598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eneratorkompetencji@rarr.rzeszow.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lugirozwojowe.parp.gov.pl" TargetMode="External"/><Relationship Id="rId5" Type="http://schemas.openxmlformats.org/officeDocument/2006/relationships/settings" Target="settings.xml"/><Relationship Id="rId15" Type="http://schemas.openxmlformats.org/officeDocument/2006/relationships/hyperlink" Target="http://www.rarr.rzeszow.pl" TargetMode="External"/><Relationship Id="rId10" Type="http://schemas.openxmlformats.org/officeDocument/2006/relationships/hyperlink" Target="http://www.uslugirozwojowe.parp.gov.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arr.rzeszow.pl" TargetMode="External"/><Relationship Id="rId14" Type="http://schemas.openxmlformats.org/officeDocument/2006/relationships/hyperlink" Target="https://rejestr.kwalifikacje.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BCD718D-F095-45AB-BA44-1173D1338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2719</TotalTime>
  <Pages>24</Pages>
  <Words>9842</Words>
  <Characters>59057</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Wąsacz-Krok</dc:creator>
  <cp:lastModifiedBy>aszostek</cp:lastModifiedBy>
  <cp:revision>214</cp:revision>
  <cp:lastPrinted>2019-07-17T11:21:00Z</cp:lastPrinted>
  <dcterms:created xsi:type="dcterms:W3CDTF">2019-05-22T08:26:00Z</dcterms:created>
  <dcterms:modified xsi:type="dcterms:W3CDTF">2019-07-24T09:55:00Z</dcterms:modified>
</cp:coreProperties>
</file>